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94" w:rsidRPr="003F7394" w:rsidRDefault="003F7394" w:rsidP="003F739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bookmarkStart w:id="0" w:name="_GoBack"/>
      <w:bookmarkEnd w:id="0"/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mgr Wojciech Kuska </w:t>
      </w:r>
    </w:p>
    <w:p w:rsidR="003F7394" w:rsidRDefault="003F7394" w:rsidP="002007F3">
      <w:pPr>
        <w:widowControl w:val="0"/>
        <w:suppressAutoHyphens/>
        <w:spacing w:after="0" w:line="360" w:lineRule="auto"/>
        <w:ind w:firstLine="850"/>
        <w:jc w:val="both"/>
        <w:rPr>
          <w:rFonts w:ascii="Times New Roman" w:eastAsia="SimSun" w:hAnsi="Times New Roman" w:cs="Mangal"/>
          <w:b/>
          <w:bCs/>
          <w:i/>
          <w:kern w:val="1"/>
          <w:sz w:val="24"/>
          <w:szCs w:val="24"/>
          <w:lang w:eastAsia="hi-IN" w:bidi="hi-IN"/>
        </w:rPr>
      </w:pPr>
    </w:p>
    <w:p w:rsidR="003F7394" w:rsidRPr="003F7394" w:rsidRDefault="003F7394" w:rsidP="003F7394">
      <w:pPr>
        <w:widowControl w:val="0"/>
        <w:suppressAutoHyphens/>
        <w:spacing w:after="0" w:line="360" w:lineRule="auto"/>
        <w:ind w:firstLine="850"/>
        <w:jc w:val="both"/>
        <w:rPr>
          <w:rFonts w:ascii="Times New Roman" w:eastAsia="SimSun" w:hAnsi="Times New Roman" w:cs="Mangal"/>
          <w:b/>
          <w:bCs/>
          <w:i/>
          <w:kern w:val="1"/>
          <w:sz w:val="24"/>
          <w:szCs w:val="24"/>
          <w:lang w:eastAsia="hi-IN" w:bidi="hi-IN"/>
        </w:rPr>
      </w:pPr>
      <w:r w:rsidRPr="003F7394">
        <w:rPr>
          <w:rFonts w:ascii="Times New Roman" w:eastAsia="SimSun" w:hAnsi="Times New Roman" w:cs="Mangal"/>
          <w:b/>
          <w:bCs/>
          <w:i/>
          <w:kern w:val="1"/>
          <w:sz w:val="24"/>
          <w:szCs w:val="24"/>
          <w:lang w:eastAsia="hi-IN" w:bidi="hi-IN"/>
        </w:rPr>
        <w:t>Językowo-kulturowa kreacja rodziny w p</w:t>
      </w:r>
      <w:r>
        <w:rPr>
          <w:rFonts w:ascii="Times New Roman" w:eastAsia="SimSun" w:hAnsi="Times New Roman" w:cs="Mangal"/>
          <w:b/>
          <w:bCs/>
          <w:i/>
          <w:kern w:val="1"/>
          <w:sz w:val="24"/>
          <w:szCs w:val="24"/>
          <w:lang w:eastAsia="hi-IN" w:bidi="hi-IN"/>
        </w:rPr>
        <w:t>owieściach Wiesława Myśliwskiego</w:t>
      </w:r>
    </w:p>
    <w:p w:rsidR="003F7394" w:rsidRDefault="003F7394" w:rsidP="002007F3">
      <w:pPr>
        <w:widowControl w:val="0"/>
        <w:suppressAutoHyphens/>
        <w:spacing w:after="0" w:line="360" w:lineRule="auto"/>
        <w:ind w:firstLine="850"/>
        <w:jc w:val="both"/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</w:pPr>
    </w:p>
    <w:p w:rsidR="00112DE1" w:rsidRPr="009401FE" w:rsidRDefault="00917BE5" w:rsidP="002007F3">
      <w:pPr>
        <w:widowControl w:val="0"/>
        <w:suppressAutoHyphens/>
        <w:spacing w:after="0" w:line="360" w:lineRule="auto"/>
        <w:ind w:firstLine="850"/>
        <w:jc w:val="both"/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Wokół motywu rodziny </w:t>
      </w:r>
      <w:r w:rsidR="00112DE1" w:rsidRPr="009401F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osnuta jest każda powieść Wiesława Myśliwskiego, a zasadnicz</w:t>
      </w:r>
      <w:r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ą</w:t>
      </w:r>
      <w:r w:rsidR="00112DE1" w:rsidRPr="009401F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oś rodzinnych związków </w:t>
      </w:r>
      <w:r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pisarz </w:t>
      </w:r>
      <w:r w:rsidR="00112DE1" w:rsidRPr="009401F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kre</w:t>
      </w:r>
      <w:r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uje</w:t>
      </w:r>
      <w:r w:rsidR="00112DE1" w:rsidRPr="009401F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wokół prymarnej osi: dziecko (w powieściach autora: syn) – ojciec – matka. Celem pracy </w:t>
      </w:r>
      <w:r w:rsidR="003F7394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doktorskiej jest</w:t>
      </w:r>
      <w:r w:rsidR="00112DE1" w:rsidRPr="009401F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zatem próba przedstawienia rodziny w powieściach Wiesława Myśliwskiego, której podstawą będzie </w:t>
      </w:r>
      <w:r w:rsidR="003F7394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wskazana</w:t>
      </w:r>
      <w:r w:rsidR="00112DE1" w:rsidRPr="009401F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powyżej oś, uzupełniona o postaci istotne dla rodzinnych losów bohaterów w analizowanych powieściach: od braci (np. w </w:t>
      </w:r>
      <w:r w:rsidR="00112DE1" w:rsidRPr="009401FE">
        <w:rPr>
          <w:rFonts w:ascii="Times New Roman" w:eastAsia="SimSun" w:hAnsi="Times New Roman" w:cs="Mangal"/>
          <w:bCs/>
          <w:i/>
          <w:kern w:val="1"/>
          <w:sz w:val="24"/>
          <w:szCs w:val="24"/>
          <w:lang w:eastAsia="hi-IN" w:bidi="hi-IN"/>
        </w:rPr>
        <w:t>Kamieniu na kamieniu</w:t>
      </w:r>
      <w:r w:rsidR="00112DE1" w:rsidRPr="009401F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), przez żonę (</w:t>
      </w:r>
      <w:r w:rsidR="00112DE1" w:rsidRPr="009401FE">
        <w:rPr>
          <w:rFonts w:ascii="Times New Roman" w:eastAsia="SimSun" w:hAnsi="Times New Roman" w:cs="Mangal"/>
          <w:bCs/>
          <w:i/>
          <w:kern w:val="1"/>
          <w:sz w:val="24"/>
          <w:szCs w:val="24"/>
          <w:lang w:eastAsia="hi-IN" w:bidi="hi-IN"/>
        </w:rPr>
        <w:t>Widnokrąg</w:t>
      </w:r>
      <w:r w:rsidR="00112DE1" w:rsidRPr="009401F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) i metaforyczną siostrę (</w:t>
      </w:r>
      <w:r w:rsidR="00112DE1" w:rsidRPr="009401FE">
        <w:rPr>
          <w:rFonts w:ascii="Times New Roman" w:eastAsia="SimSun" w:hAnsi="Times New Roman" w:cs="Mangal"/>
          <w:bCs/>
          <w:i/>
          <w:kern w:val="1"/>
          <w:sz w:val="24"/>
          <w:szCs w:val="24"/>
          <w:lang w:eastAsia="hi-IN" w:bidi="hi-IN"/>
        </w:rPr>
        <w:t>Traktat o łuskaniu fasoli</w:t>
      </w:r>
      <w:r w:rsidR="00112DE1" w:rsidRPr="009401F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), itd. </w:t>
      </w:r>
    </w:p>
    <w:p w:rsidR="00112DE1" w:rsidRPr="009401FE" w:rsidRDefault="00112DE1" w:rsidP="002007F3">
      <w:pPr>
        <w:widowControl w:val="0"/>
        <w:tabs>
          <w:tab w:val="left" w:pos="825"/>
        </w:tabs>
        <w:suppressAutoHyphens/>
        <w:spacing w:after="0" w:line="360" w:lineRule="auto"/>
        <w:jc w:val="both"/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</w:pPr>
      <w:r w:rsidRPr="009401F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 xml:space="preserve">Niniejsza rozprawa </w:t>
      </w:r>
      <w:r w:rsidR="003F739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została </w:t>
      </w:r>
      <w:r w:rsidRPr="009401F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zrealizowana w oparciu o termin </w:t>
      </w:r>
      <w:r w:rsidRPr="003F7394"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</w:rPr>
        <w:t>językowej kreacji świat</w:t>
      </w:r>
      <w:r w:rsidRPr="009401F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a, wprowadzony przez Elżbietę Skorupską-Raczyńską, </w:t>
      </w:r>
      <w:r w:rsidR="003F739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która </w:t>
      </w:r>
      <w:r w:rsidRPr="009401F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zwróciła uwagę, iż „</w:t>
      </w:r>
      <w:r w:rsidR="003F739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w </w:t>
      </w:r>
      <w:r w:rsidRPr="009401F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procesie indywidualizowanej percepcji językowa kreacja świata podlega jednak konfrontacji z językowymi jego obrazami oraz funkcjonującymi kulturow</w:t>
      </w:r>
      <w:r w:rsidR="003F7394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o stereotypami”</w:t>
      </w:r>
      <w:r w:rsidR="00917BE5">
        <w:rPr>
          <w:rStyle w:val="Odwoanieprzypisudolnego"/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footnoteReference w:id="1"/>
      </w:r>
      <w:r w:rsidR="003F7394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. Praca została </w:t>
      </w:r>
      <w:r w:rsidRPr="009401F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zatem rozszerzona o kontekst kulturowy towarzyszący rodzinie, związany z obrzędowością, </w:t>
      </w:r>
      <w:r w:rsidR="009401FE" w:rsidRPr="009401F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symboliką, </w:t>
      </w:r>
      <w:r w:rsidRPr="009401F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wierzeniami,</w:t>
      </w:r>
      <w:r w:rsidR="009401FE" w:rsidRPr="009401F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uczuciami,</w:t>
      </w:r>
      <w:r w:rsidRPr="009401F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pracą</w:t>
      </w:r>
      <w:r w:rsidR="009401FE" w:rsidRPr="009401F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itd.</w:t>
      </w:r>
      <w:r w:rsidRPr="009401F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</w:t>
      </w:r>
      <w:r w:rsidR="005C30A0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Należy zaznaczyć, iż mimo zainteresowania badaczy literatury twórczością Wiesława Myśliwskiego, brakuje opracowania jego powieści z punktu widzenia językoznawczego. </w:t>
      </w:r>
    </w:p>
    <w:p w:rsidR="003D5A80" w:rsidRDefault="00B70F00" w:rsidP="007E10A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0F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Centralnym miejscem, które jednoczy rodzinę jest dom, kreowany w powieściach pisarza jako obszar </w:t>
      </w:r>
      <w:r w:rsidRPr="00B70F0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sacrum</w:t>
      </w:r>
      <w:r w:rsidRPr="00B70F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stanowiący dla jej członków </w:t>
      </w:r>
      <w:r w:rsidRPr="00B70F0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imago mundi</w:t>
      </w:r>
      <w:r w:rsidRPr="00B70F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zapewniający bezpieczeństwo, możliwość rozmowy, spożywania posiłków, sprawowania świątecznych i codziennych rytuałów. Domy w powieściach Wiesława Myśliwskiego noszą je</w:t>
      </w:r>
      <w:r w:rsidR="003F7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dnak silne znamiona destrukcji.</w:t>
      </w:r>
    </w:p>
    <w:p w:rsidR="003D5A80" w:rsidRDefault="00103A21" w:rsidP="007E10A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3A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chłopskości pochodzenia kreowanych rodzin zaświadcza przypisany im język – jest on w zasadzie wolny od gwarowych naleciałości (poza niewielką liczbą wyrazów pochodzących z gwary sandomierskiej, np. </w:t>
      </w:r>
      <w:r w:rsidRPr="00103A2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kucoty</w:t>
      </w:r>
      <w:r w:rsidRPr="00103A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103A2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siajnocha</w:t>
      </w:r>
      <w:r w:rsidRPr="00103A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zaś związki ze wsią, np. w </w:t>
      </w:r>
      <w:r w:rsidRPr="00103A2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Nagim sadzie</w:t>
      </w:r>
      <w:r w:rsidRPr="00103A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czy </w:t>
      </w:r>
      <w:r w:rsidRPr="00103A2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Kamieniu na kamieniu</w:t>
      </w:r>
      <w:r w:rsidRPr="00103A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realizują się przede wszystkim na poziomach leksykalnym i frazeologicznym</w:t>
      </w:r>
      <w:r w:rsidR="003D5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103A21" w:rsidRDefault="00103A21" w:rsidP="007E10A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3A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Członkowie rodzin w powieściach Wiesława Myśliwskiego powiązani są różnorodną gamą uczuć, nierzadko jednak odbiegających od stereotypowych, pozytywnie nacechowanych </w:t>
      </w:r>
      <w:r w:rsidRPr="00103A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doznań, jakie żywią do siebie osoby pozostające w pokrewieństwie bądź w związku małżeńskim.</w:t>
      </w:r>
    </w:p>
    <w:p w:rsidR="005C30A0" w:rsidRPr="009401FE" w:rsidRDefault="00103A21" w:rsidP="003F7394">
      <w:pPr>
        <w:spacing w:line="360" w:lineRule="auto"/>
        <w:ind w:firstLine="708"/>
        <w:jc w:val="both"/>
        <w:rPr>
          <w:rFonts w:ascii="Times New Roman" w:eastAsia="SimSun" w:hAnsi="Times New Roman" w:cs="Mangal"/>
          <w:bCs/>
          <w:strike/>
          <w:kern w:val="1"/>
          <w:sz w:val="24"/>
          <w:szCs w:val="24"/>
          <w:lang w:eastAsia="hi-IN" w:bidi="hi-IN"/>
        </w:rPr>
      </w:pPr>
      <w:r w:rsidRPr="00103A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Stałym elementem kreacji rodziny w powieściach Wiesława Myśliwskiego jest wykorzystanie w nich szerokiej palety barwnych komponentów, które są </w:t>
      </w:r>
      <w:r w:rsidR="00917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stosowane</w:t>
      </w:r>
      <w:r w:rsidRPr="00103A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pisarza głównie na płaszczyźnie symbolicznej i malarskiej. </w:t>
      </w:r>
    </w:p>
    <w:p w:rsidR="005C30A0" w:rsidRPr="005C30A0" w:rsidRDefault="005C30A0" w:rsidP="005C30A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sectPr w:rsidR="005C30A0" w:rsidRPr="005C30A0" w:rsidSect="00275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4AF" w:rsidRDefault="001104AF" w:rsidP="00112DE1">
      <w:pPr>
        <w:spacing w:after="0" w:line="240" w:lineRule="auto"/>
      </w:pPr>
      <w:r>
        <w:separator/>
      </w:r>
    </w:p>
  </w:endnote>
  <w:endnote w:type="continuationSeparator" w:id="0">
    <w:p w:rsidR="001104AF" w:rsidRDefault="001104AF" w:rsidP="0011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4AF" w:rsidRDefault="001104AF" w:rsidP="00112DE1">
      <w:pPr>
        <w:spacing w:after="0" w:line="240" w:lineRule="auto"/>
      </w:pPr>
      <w:r>
        <w:separator/>
      </w:r>
    </w:p>
  </w:footnote>
  <w:footnote w:type="continuationSeparator" w:id="0">
    <w:p w:rsidR="001104AF" w:rsidRDefault="001104AF" w:rsidP="00112DE1">
      <w:pPr>
        <w:spacing w:after="0" w:line="240" w:lineRule="auto"/>
      </w:pPr>
      <w:r>
        <w:continuationSeparator/>
      </w:r>
    </w:p>
  </w:footnote>
  <w:footnote w:id="1">
    <w:p w:rsidR="00917BE5" w:rsidRDefault="00917B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7323">
        <w:rPr>
          <w:i/>
        </w:rPr>
        <w:t>Kreacja ojca w powieściach nadniemeńskich Elizy Orzeszkowej (studium językowo-stylistyczne)</w:t>
      </w:r>
      <w:r w:rsidRPr="00827323">
        <w:t>, Gorzów</w:t>
      </w:r>
      <w:r>
        <w:t xml:space="preserve"> Wielkopolski</w:t>
      </w:r>
      <w:r w:rsidRPr="00827323">
        <w:t xml:space="preserve"> 2013</w:t>
      </w:r>
      <w:r>
        <w:t xml:space="preserve">, s. 22-23.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0AAC"/>
    <w:multiLevelType w:val="hybridMultilevel"/>
    <w:tmpl w:val="9664ED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F032F"/>
    <w:multiLevelType w:val="multilevel"/>
    <w:tmpl w:val="6CA45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18511D08"/>
    <w:multiLevelType w:val="hybridMultilevel"/>
    <w:tmpl w:val="20861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E1EF8"/>
    <w:multiLevelType w:val="multilevel"/>
    <w:tmpl w:val="6CA45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E1"/>
    <w:rsid w:val="00032EC4"/>
    <w:rsid w:val="00103A21"/>
    <w:rsid w:val="001104AF"/>
    <w:rsid w:val="00112DE1"/>
    <w:rsid w:val="001617F8"/>
    <w:rsid w:val="002007F3"/>
    <w:rsid w:val="002363D1"/>
    <w:rsid w:val="0027563D"/>
    <w:rsid w:val="00286DF2"/>
    <w:rsid w:val="003D5A80"/>
    <w:rsid w:val="003F7394"/>
    <w:rsid w:val="005C30A0"/>
    <w:rsid w:val="00703EA2"/>
    <w:rsid w:val="007E10AB"/>
    <w:rsid w:val="00820800"/>
    <w:rsid w:val="008C115E"/>
    <w:rsid w:val="008C3F43"/>
    <w:rsid w:val="00917BE5"/>
    <w:rsid w:val="009401FE"/>
    <w:rsid w:val="009D69E2"/>
    <w:rsid w:val="00B70F00"/>
    <w:rsid w:val="00CE2CFF"/>
    <w:rsid w:val="00F24B5B"/>
    <w:rsid w:val="00F4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2D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2DE1"/>
    <w:rPr>
      <w:sz w:val="20"/>
      <w:szCs w:val="20"/>
    </w:rPr>
  </w:style>
  <w:style w:type="character" w:customStyle="1" w:styleId="Znakiprzypiswdolnych">
    <w:name w:val="Znaki przypisów dolnych"/>
    <w:rsid w:val="00112DE1"/>
    <w:rPr>
      <w:vertAlign w:val="superscript"/>
    </w:rPr>
  </w:style>
  <w:style w:type="character" w:styleId="Odwoanieprzypisudolnego">
    <w:name w:val="footnote reference"/>
    <w:rsid w:val="00112D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40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2D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2DE1"/>
    <w:rPr>
      <w:sz w:val="20"/>
      <w:szCs w:val="20"/>
    </w:rPr>
  </w:style>
  <w:style w:type="character" w:customStyle="1" w:styleId="Znakiprzypiswdolnych">
    <w:name w:val="Znaki przypisów dolnych"/>
    <w:rsid w:val="00112DE1"/>
    <w:rPr>
      <w:vertAlign w:val="superscript"/>
    </w:rPr>
  </w:style>
  <w:style w:type="character" w:styleId="Odwoanieprzypisudolnego">
    <w:name w:val="footnote reference"/>
    <w:rsid w:val="00112D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40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169B4-9DD6-4C51-BE3C-349D25FA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Telewizja Polska S.A.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Kuska</dc:creator>
  <cp:lastModifiedBy>admin</cp:lastModifiedBy>
  <cp:revision>2</cp:revision>
  <dcterms:created xsi:type="dcterms:W3CDTF">2019-09-09T10:21:00Z</dcterms:created>
  <dcterms:modified xsi:type="dcterms:W3CDTF">2019-09-09T10:21:00Z</dcterms:modified>
</cp:coreProperties>
</file>