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1BBB" w14:textId="77777777" w:rsidR="00403108" w:rsidRDefault="00403108" w:rsidP="00403108">
      <w:pPr>
        <w:spacing w:after="0"/>
        <w:rPr>
          <w:b/>
          <w:sz w:val="24"/>
          <w:szCs w:val="24"/>
        </w:rPr>
      </w:pPr>
      <w:r w:rsidRPr="00403108">
        <w:rPr>
          <w:b/>
          <w:sz w:val="24"/>
          <w:szCs w:val="24"/>
        </w:rPr>
        <w:t xml:space="preserve">Zagadnienia na egzamin dyplomowy dla kierunku filologia – język niemiecki, </w:t>
      </w:r>
    </w:p>
    <w:p w14:paraId="35697C7F" w14:textId="77777777" w:rsidR="00064DF8" w:rsidRPr="00403108" w:rsidRDefault="00403108" w:rsidP="00403108">
      <w:pPr>
        <w:rPr>
          <w:b/>
          <w:sz w:val="24"/>
          <w:szCs w:val="24"/>
        </w:rPr>
      </w:pPr>
      <w:r w:rsidRPr="00403108">
        <w:rPr>
          <w:b/>
          <w:sz w:val="24"/>
          <w:szCs w:val="24"/>
        </w:rPr>
        <w:t>studia pierwszego stopnia</w:t>
      </w:r>
    </w:p>
    <w:p w14:paraId="2AD9EA62" w14:textId="77777777" w:rsidR="00B15F52" w:rsidRPr="00403108" w:rsidRDefault="00064DF8" w:rsidP="00403108">
      <w:pPr>
        <w:rPr>
          <w:b/>
          <w:sz w:val="24"/>
          <w:szCs w:val="24"/>
        </w:rPr>
      </w:pPr>
      <w:r w:rsidRPr="00403108">
        <w:rPr>
          <w:b/>
          <w:sz w:val="24"/>
          <w:szCs w:val="24"/>
        </w:rPr>
        <w:t xml:space="preserve">Pytania kierunkowe </w:t>
      </w:r>
    </w:p>
    <w:p w14:paraId="05017EB5" w14:textId="77777777" w:rsidR="00684861" w:rsidRPr="008F0D45" w:rsidRDefault="00272D7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F0D45">
        <w:rPr>
          <w:lang w:val="de-DE"/>
        </w:rPr>
        <w:t>Beschreibung der Konsonanten im Deutschen.</w:t>
      </w:r>
    </w:p>
    <w:p w14:paraId="256695B6" w14:textId="77777777" w:rsidR="00414A2D" w:rsidRPr="008F0D45" w:rsidRDefault="00414A2D" w:rsidP="00414A2D">
      <w:pPr>
        <w:pStyle w:val="Akapitzlist"/>
        <w:numPr>
          <w:ilvl w:val="0"/>
          <w:numId w:val="1"/>
        </w:numPr>
        <w:rPr>
          <w:lang w:val="de-DE"/>
        </w:rPr>
      </w:pPr>
      <w:r w:rsidRPr="008F0D45">
        <w:rPr>
          <w:lang w:val="de-DE"/>
        </w:rPr>
        <w:t xml:space="preserve">Beschreibung der </w:t>
      </w:r>
      <w:r>
        <w:rPr>
          <w:lang w:val="de-DE"/>
        </w:rPr>
        <w:t>Vokale</w:t>
      </w:r>
      <w:r w:rsidRPr="008F0D45">
        <w:rPr>
          <w:lang w:val="de-DE"/>
        </w:rPr>
        <w:t xml:space="preserve"> im Deutschen.</w:t>
      </w:r>
    </w:p>
    <w:p w14:paraId="6B8A242E" w14:textId="77777777" w:rsidR="00272D75" w:rsidRPr="008F0D45" w:rsidRDefault="00272D7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F0D45">
        <w:rPr>
          <w:lang w:val="de-DE"/>
        </w:rPr>
        <w:t>Syntax, Semantik und Pragmatik – Definition und Beispiele</w:t>
      </w:r>
      <w:r w:rsidR="00414A2D">
        <w:rPr>
          <w:lang w:val="de-DE"/>
        </w:rPr>
        <w:t>.</w:t>
      </w:r>
    </w:p>
    <w:p w14:paraId="2D9AFA57" w14:textId="77777777" w:rsidR="00272D75" w:rsidRDefault="00414A2D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414A2D">
        <w:rPr>
          <w:lang w:val="de-DE"/>
        </w:rPr>
        <w:t xml:space="preserve">Die deutsche </w:t>
      </w:r>
      <w:r w:rsidR="00272D75" w:rsidRPr="00414A2D">
        <w:rPr>
          <w:lang w:val="de-DE"/>
        </w:rPr>
        <w:t>Wortbildung – Methoden und Formen</w:t>
      </w:r>
      <w:r>
        <w:rPr>
          <w:lang w:val="de-DE"/>
        </w:rPr>
        <w:t>.</w:t>
      </w:r>
    </w:p>
    <w:p w14:paraId="2D829860" w14:textId="77777777" w:rsidR="00814F02" w:rsidRPr="00814F02" w:rsidRDefault="00814F02" w:rsidP="00814F02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Wortbildung des Substantivs im deutsch-polnischen Vergleich.</w:t>
      </w:r>
    </w:p>
    <w:p w14:paraId="061C5A45" w14:textId="77777777" w:rsidR="00272D75" w:rsidRDefault="00FE3141" w:rsidP="00272D75">
      <w:pPr>
        <w:pStyle w:val="Akapitzlist"/>
        <w:numPr>
          <w:ilvl w:val="0"/>
          <w:numId w:val="1"/>
        </w:numPr>
      </w:pPr>
      <w:proofErr w:type="spellStart"/>
      <w:r>
        <w:t>Nebensatzarten</w:t>
      </w:r>
      <w:proofErr w:type="spellEnd"/>
      <w:r>
        <w:t xml:space="preserve"> im </w:t>
      </w:r>
      <w:proofErr w:type="spellStart"/>
      <w:r>
        <w:t>Deutschen</w:t>
      </w:r>
      <w:proofErr w:type="spellEnd"/>
      <w:r>
        <w:t>.</w:t>
      </w:r>
      <w:r w:rsidR="00414A2D">
        <w:t xml:space="preserve"> </w:t>
      </w:r>
    </w:p>
    <w:p w14:paraId="08BFAFCF" w14:textId="77777777" w:rsidR="00272D75" w:rsidRDefault="00FE3141" w:rsidP="00272D75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Transitive und intransitive</w:t>
      </w:r>
      <w:r w:rsidR="00272D75" w:rsidRPr="008F0D45">
        <w:rPr>
          <w:lang w:val="de-DE"/>
        </w:rPr>
        <w:t xml:space="preserve"> Verben</w:t>
      </w:r>
      <w:r w:rsidR="00414A2D">
        <w:rPr>
          <w:lang w:val="de-DE"/>
        </w:rPr>
        <w:t>.</w:t>
      </w:r>
    </w:p>
    <w:p w14:paraId="3CC84827" w14:textId="77777777" w:rsidR="00814F02" w:rsidRPr="00814F02" w:rsidRDefault="00814F02" w:rsidP="00814F02">
      <w:pPr>
        <w:pStyle w:val="Akapitzlist"/>
        <w:numPr>
          <w:ilvl w:val="0"/>
          <w:numId w:val="1"/>
        </w:numPr>
        <w:rPr>
          <w:lang w:val="de-DE"/>
        </w:rPr>
      </w:pPr>
      <w:r w:rsidRPr="008F0D45">
        <w:rPr>
          <w:lang w:val="de-DE"/>
        </w:rPr>
        <w:t>Beschrei</w:t>
      </w:r>
      <w:r>
        <w:rPr>
          <w:lang w:val="de-DE"/>
        </w:rPr>
        <w:t>b</w:t>
      </w:r>
      <w:r w:rsidRPr="008F0D45">
        <w:rPr>
          <w:lang w:val="de-DE"/>
        </w:rPr>
        <w:t>ung der Wortarten anhand von zwei unterschiedlichen Konzepten</w:t>
      </w:r>
      <w:r>
        <w:rPr>
          <w:lang w:val="de-DE"/>
        </w:rPr>
        <w:t>.</w:t>
      </w:r>
    </w:p>
    <w:p w14:paraId="6A84E398" w14:textId="77777777" w:rsidR="00272D75" w:rsidRPr="00FE3141" w:rsidRDefault="00FE3141" w:rsidP="00272D75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Erstsprachenerwerb</w:t>
      </w:r>
      <w:r w:rsidRPr="00FE3141">
        <w:rPr>
          <w:lang w:val="de-DE"/>
        </w:rPr>
        <w:t xml:space="preserve"> vs. Zweitsprachenerwerb</w:t>
      </w:r>
      <w:r w:rsidR="00414A2D" w:rsidRPr="00FE3141">
        <w:rPr>
          <w:lang w:val="de-DE"/>
        </w:rPr>
        <w:t>.</w:t>
      </w:r>
    </w:p>
    <w:p w14:paraId="071C3FD9" w14:textId="77777777" w:rsidR="00272D75" w:rsidRDefault="00FE3141" w:rsidP="00272D75">
      <w:pPr>
        <w:pStyle w:val="Akapitzlist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Satzglieder</w:t>
      </w:r>
      <w:proofErr w:type="spellEnd"/>
      <w:r>
        <w:t xml:space="preserve"> im </w:t>
      </w:r>
      <w:proofErr w:type="spellStart"/>
      <w:r>
        <w:t>Deutschen</w:t>
      </w:r>
      <w:proofErr w:type="spellEnd"/>
      <w:r>
        <w:t>.</w:t>
      </w:r>
    </w:p>
    <w:p w14:paraId="61CA2473" w14:textId="77777777" w:rsidR="00272D75" w:rsidRPr="00814F02" w:rsidRDefault="00814F02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D</w:t>
      </w:r>
      <w:r w:rsidR="00F52835" w:rsidRPr="00814F02">
        <w:rPr>
          <w:lang w:val="de-DE"/>
        </w:rPr>
        <w:t>as deutsche Bildungssystem.</w:t>
      </w:r>
    </w:p>
    <w:p w14:paraId="22E52798" w14:textId="77777777" w:rsidR="00D732E4" w:rsidRPr="00492E86" w:rsidRDefault="00F5283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Sitten und Bräuche in den deutschsprachigen Ländern</w:t>
      </w:r>
      <w:r w:rsidR="00814F02">
        <w:rPr>
          <w:lang w:val="de-DE"/>
        </w:rPr>
        <w:t xml:space="preserve"> – </w:t>
      </w:r>
      <w:r w:rsidR="00814F02" w:rsidRPr="00492E86">
        <w:rPr>
          <w:lang w:val="de-DE"/>
        </w:rPr>
        <w:t>an ausgewählten Beispielen</w:t>
      </w:r>
      <w:r w:rsidRPr="00492E86">
        <w:rPr>
          <w:lang w:val="de-DE"/>
        </w:rPr>
        <w:t>.</w:t>
      </w:r>
    </w:p>
    <w:p w14:paraId="4C2CC790" w14:textId="77777777" w:rsidR="00385540" w:rsidRPr="00814F02" w:rsidRDefault="00385540" w:rsidP="00385540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Das politische System in Deutschland.</w:t>
      </w:r>
    </w:p>
    <w:p w14:paraId="6CF0B4E1" w14:textId="77777777" w:rsidR="00D732E4" w:rsidRDefault="00247DB2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Kontrastive Linguistik als sprachwissenschaftliche Disziplin – praktische Anwendungsbereiche.</w:t>
      </w:r>
    </w:p>
    <w:p w14:paraId="69580636" w14:textId="77777777" w:rsidR="00814F02" w:rsidRPr="00814F02" w:rsidRDefault="00492E86" w:rsidP="00492E86">
      <w:pPr>
        <w:pStyle w:val="Akapitzlist"/>
        <w:numPr>
          <w:ilvl w:val="0"/>
          <w:numId w:val="1"/>
        </w:numPr>
      </w:pPr>
      <w:r>
        <w:t xml:space="preserve">Das </w:t>
      </w:r>
      <w:proofErr w:type="spellStart"/>
      <w:r>
        <w:t>Ni</w:t>
      </w:r>
      <w:r w:rsidR="00814F02" w:rsidRPr="00814F02">
        <w:t>belungenlied</w:t>
      </w:r>
      <w:proofErr w:type="spellEnd"/>
      <w:r w:rsidR="00814F02" w:rsidRPr="00814F02">
        <w:t>.</w:t>
      </w:r>
    </w:p>
    <w:p w14:paraId="70F323CD" w14:textId="77777777" w:rsidR="00064DF8" w:rsidRPr="00814F02" w:rsidRDefault="00064DF8" w:rsidP="00272D75">
      <w:pPr>
        <w:pStyle w:val="Akapitzlist"/>
        <w:numPr>
          <w:ilvl w:val="0"/>
          <w:numId w:val="1"/>
        </w:numPr>
      </w:pPr>
      <w:proofErr w:type="spellStart"/>
      <w:r w:rsidRPr="00814F02">
        <w:t>Beschreibung</w:t>
      </w:r>
      <w:proofErr w:type="spellEnd"/>
      <w:r w:rsidRPr="00814F02">
        <w:t>/Definition von „</w:t>
      </w:r>
      <w:proofErr w:type="spellStart"/>
      <w:r w:rsidRPr="00814F02">
        <w:t>kafkaesk</w:t>
      </w:r>
      <w:proofErr w:type="spellEnd"/>
      <w:r w:rsidRPr="00814F02">
        <w:t>”</w:t>
      </w:r>
      <w:r w:rsidR="00385540" w:rsidRPr="00814F02">
        <w:t>.</w:t>
      </w:r>
    </w:p>
    <w:p w14:paraId="3AB155AD" w14:textId="77777777" w:rsidR="00064DF8" w:rsidRPr="00814F02" w:rsidRDefault="008F0D4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Beschreibung des litera</w:t>
      </w:r>
      <w:r w:rsidR="00814F02" w:rsidRPr="00814F02">
        <w:rPr>
          <w:lang w:val="de-DE"/>
        </w:rPr>
        <w:t>rischen Werkes von Bertold</w:t>
      </w:r>
      <w:r w:rsidR="00064DF8" w:rsidRPr="00814F02">
        <w:rPr>
          <w:lang w:val="de-DE"/>
        </w:rPr>
        <w:t xml:space="preserve"> Brecht</w:t>
      </w:r>
      <w:r w:rsidR="00385540" w:rsidRPr="00814F02">
        <w:rPr>
          <w:lang w:val="de-DE"/>
        </w:rPr>
        <w:t>.</w:t>
      </w:r>
    </w:p>
    <w:p w14:paraId="40309E65" w14:textId="77777777" w:rsidR="00064DF8" w:rsidRPr="00814F02" w:rsidRDefault="008F0D4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bCs/>
          <w:lang w:val="de-DE"/>
        </w:rPr>
        <w:t>Max Frisch: „Homo Faber“. Inwiefern entspricht Walter Faber dem Bild des „Homo Faber“, das ihm durch den Romantitel gegeben wird?</w:t>
      </w:r>
    </w:p>
    <w:p w14:paraId="24396CA6" w14:textId="77777777" w:rsidR="00492E86" w:rsidRPr="00492E86" w:rsidRDefault="007A6646" w:rsidP="00492E86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Gerhard Hauptmann: „Bahnwärter Thiel“. Ist Thiel ein Opfer oder ein Täter? – Äußern Sie Ihre Meinung.</w:t>
      </w:r>
    </w:p>
    <w:p w14:paraId="4A09DB9E" w14:textId="77777777" w:rsidR="007A6646" w:rsidRPr="00814F02" w:rsidRDefault="007A6646" w:rsidP="007A6646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rFonts w:cstheme="minorHAnsi"/>
          <w:lang w:val="de-DE"/>
        </w:rPr>
        <w:t>„Die Weber” von Gerhard Hauptmann  – welche Bedeutung hat das Stück heute?</w:t>
      </w:r>
    </w:p>
    <w:p w14:paraId="773B28E4" w14:textId="77777777" w:rsidR="008F0D45" w:rsidRPr="008F0D45" w:rsidRDefault="008F0D45" w:rsidP="008F0D45">
      <w:pPr>
        <w:ind w:left="360"/>
        <w:rPr>
          <w:color w:val="FF0000"/>
          <w:lang w:val="de-DE"/>
        </w:rPr>
      </w:pPr>
    </w:p>
    <w:sectPr w:rsidR="008F0D45" w:rsidRPr="008F0D45" w:rsidSect="0095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F85"/>
    <w:multiLevelType w:val="hybridMultilevel"/>
    <w:tmpl w:val="6DA6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7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75"/>
    <w:rsid w:val="00064DF8"/>
    <w:rsid w:val="000F3635"/>
    <w:rsid w:val="00247DB2"/>
    <w:rsid w:val="00272D75"/>
    <w:rsid w:val="002B687C"/>
    <w:rsid w:val="00385540"/>
    <w:rsid w:val="00403108"/>
    <w:rsid w:val="00414A2D"/>
    <w:rsid w:val="00492E86"/>
    <w:rsid w:val="004E1B0D"/>
    <w:rsid w:val="00684861"/>
    <w:rsid w:val="007A6646"/>
    <w:rsid w:val="00814F02"/>
    <w:rsid w:val="008F0D45"/>
    <w:rsid w:val="009506C7"/>
    <w:rsid w:val="00B15F52"/>
    <w:rsid w:val="00D2446B"/>
    <w:rsid w:val="00D732E4"/>
    <w:rsid w:val="00F06697"/>
    <w:rsid w:val="00F52835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3527"/>
  <w15:docId w15:val="{6CE13B62-6CB0-462E-BCDB-EEFD96D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Wydział Humanistyczny</cp:lastModifiedBy>
  <cp:revision>2</cp:revision>
  <cp:lastPrinted>2024-06-07T14:31:00Z</cp:lastPrinted>
  <dcterms:created xsi:type="dcterms:W3CDTF">2024-06-11T09:07:00Z</dcterms:created>
  <dcterms:modified xsi:type="dcterms:W3CDTF">2024-06-11T09:07:00Z</dcterms:modified>
</cp:coreProperties>
</file>