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9A5" w:rsidRP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 w:rsidRPr="003E79A5">
        <w:rPr>
          <w:rFonts w:ascii="Times New Roman" w:eastAsia="Calibri" w:hAnsi="Times New Roman" w:cs="Times New Roman"/>
          <w:bCs/>
          <w:lang w:eastAsia="pl-PL"/>
        </w:rPr>
        <w:t>Akademia im. Jakuba z Paradyża</w:t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</w:r>
      <w:r w:rsidR="00BF7776">
        <w:rPr>
          <w:rFonts w:ascii="Times New Roman" w:eastAsia="Calibri" w:hAnsi="Times New Roman" w:cs="Times New Roman"/>
          <w:bCs/>
          <w:lang w:eastAsia="pl-PL"/>
        </w:rPr>
        <w:tab/>
        <w:t xml:space="preserve">       Magdalena Witkowska </w:t>
      </w:r>
    </w:p>
    <w:p w:rsid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>
        <w:rPr>
          <w:rFonts w:ascii="Times New Roman" w:eastAsia="Calibri" w:hAnsi="Times New Roman" w:cs="Times New Roman"/>
          <w:bCs/>
          <w:lang w:eastAsia="pl-PL"/>
        </w:rPr>
        <w:t xml:space="preserve">w </w:t>
      </w:r>
      <w:r w:rsidRPr="003E79A5">
        <w:rPr>
          <w:rFonts w:ascii="Times New Roman" w:eastAsia="Calibri" w:hAnsi="Times New Roman" w:cs="Times New Roman"/>
          <w:bCs/>
          <w:lang w:eastAsia="pl-PL"/>
        </w:rPr>
        <w:t>Gorz</w:t>
      </w:r>
      <w:r>
        <w:rPr>
          <w:rFonts w:ascii="Times New Roman" w:eastAsia="Calibri" w:hAnsi="Times New Roman" w:cs="Times New Roman"/>
          <w:bCs/>
          <w:lang w:eastAsia="pl-PL"/>
        </w:rPr>
        <w:t>owie</w:t>
      </w:r>
      <w:r w:rsidRPr="003E79A5">
        <w:rPr>
          <w:rFonts w:ascii="Times New Roman" w:eastAsia="Calibri" w:hAnsi="Times New Roman" w:cs="Times New Roman"/>
          <w:bCs/>
          <w:lang w:eastAsia="pl-PL"/>
        </w:rPr>
        <w:t xml:space="preserve"> Wielkopolski</w:t>
      </w:r>
      <w:r>
        <w:rPr>
          <w:rFonts w:ascii="Times New Roman" w:eastAsia="Calibri" w:hAnsi="Times New Roman" w:cs="Times New Roman"/>
          <w:bCs/>
          <w:lang w:eastAsia="pl-PL"/>
        </w:rPr>
        <w:t>m</w:t>
      </w:r>
      <w:r w:rsidRPr="003E79A5">
        <w:rPr>
          <w:rFonts w:ascii="Times New Roman" w:eastAsia="Calibri" w:hAnsi="Times New Roman" w:cs="Times New Roman"/>
          <w:bCs/>
          <w:lang w:eastAsia="pl-PL"/>
        </w:rPr>
        <w:t xml:space="preserve"> </w:t>
      </w:r>
    </w:p>
    <w:p w:rsidR="003E79A5" w:rsidRP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 w:rsidRPr="003E79A5">
        <w:rPr>
          <w:rFonts w:ascii="Times New Roman" w:eastAsia="Calibri" w:hAnsi="Times New Roman" w:cs="Times New Roman"/>
          <w:bCs/>
          <w:lang w:eastAsia="pl-PL"/>
        </w:rPr>
        <w:t xml:space="preserve">Filologia </w:t>
      </w:r>
      <w:r>
        <w:rPr>
          <w:rFonts w:ascii="Times New Roman" w:eastAsia="Calibri" w:hAnsi="Times New Roman" w:cs="Times New Roman"/>
          <w:bCs/>
          <w:lang w:eastAsia="pl-PL"/>
        </w:rPr>
        <w:t>a</w:t>
      </w:r>
      <w:r w:rsidRPr="003E79A5">
        <w:rPr>
          <w:rFonts w:ascii="Times New Roman" w:eastAsia="Calibri" w:hAnsi="Times New Roman" w:cs="Times New Roman"/>
          <w:bCs/>
          <w:lang w:eastAsia="pl-PL"/>
        </w:rPr>
        <w:t>ngielska</w:t>
      </w:r>
    </w:p>
    <w:p w:rsidR="003E79A5" w:rsidRPr="003E79A5" w:rsidRDefault="003E79A5" w:rsidP="003E79A5">
      <w:pPr>
        <w:tabs>
          <w:tab w:val="left" w:pos="2552"/>
        </w:tabs>
        <w:spacing w:before="480" w:after="0" w:line="240" w:lineRule="auto"/>
        <w:contextualSpacing/>
        <w:outlineLvl w:val="0"/>
        <w:rPr>
          <w:rFonts w:ascii="Times New Roman" w:eastAsia="Calibri" w:hAnsi="Times New Roman" w:cs="Times New Roman"/>
          <w:bCs/>
          <w:lang w:eastAsia="pl-PL"/>
        </w:rPr>
      </w:pPr>
      <w:r w:rsidRPr="003E79A5">
        <w:rPr>
          <w:rFonts w:ascii="Times New Roman" w:eastAsia="Calibri" w:hAnsi="Times New Roman" w:cs="Times New Roman"/>
          <w:bCs/>
          <w:lang w:eastAsia="pl-PL"/>
        </w:rPr>
        <w:t>Studia II stopnia</w:t>
      </w:r>
    </w:p>
    <w:p w:rsidR="003E79A5" w:rsidRPr="003E79A5" w:rsidRDefault="003E79A5" w:rsidP="003E79A5">
      <w:pPr>
        <w:tabs>
          <w:tab w:val="left" w:pos="2552"/>
        </w:tabs>
        <w:spacing w:after="0" w:line="240" w:lineRule="auto"/>
        <w:contextualSpacing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3E79A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ab/>
      </w:r>
      <w:r w:rsidRPr="003E79A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ab/>
      </w:r>
    </w:p>
    <w:p w:rsidR="004E2CEA" w:rsidRPr="004E2CEA" w:rsidRDefault="003E79A5" w:rsidP="003E79A5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9A5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ab/>
      </w:r>
    </w:p>
    <w:p w:rsidR="00364C3E" w:rsidRPr="004E2CEA" w:rsidRDefault="004E2CEA" w:rsidP="004E2C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CEA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:rsidR="004E2CEA" w:rsidRDefault="004E2CEA" w:rsidP="004E2C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CEA">
        <w:rPr>
          <w:rFonts w:ascii="Times New Roman" w:hAnsi="Times New Roman" w:cs="Times New Roman"/>
          <w:sz w:val="24"/>
          <w:szCs w:val="24"/>
        </w:rPr>
        <w:t>Studia II stopnia</w:t>
      </w:r>
    </w:p>
    <w:p w:rsidR="004E2CEA" w:rsidRDefault="004E2CEA" w:rsidP="00904D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CEA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Characteristic features of adolescent and adult FL learners</w:t>
      </w:r>
    </w:p>
    <w:p w:rsidR="00904D57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Audiolingual Method and Grammar Translation Method – application in the 21st century FL class</w:t>
      </w:r>
    </w:p>
    <w:p w:rsidR="00904D57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Communicative Approach vs Direct Method – similarities and differences</w:t>
      </w:r>
    </w:p>
    <w:p w:rsidR="00904D57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Types of motivation and techniques of motivating FL learners</w:t>
      </w:r>
    </w:p>
    <w:p w:rsidR="00904D57" w:rsidRPr="006D7977" w:rsidRDefault="00904D5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The justification 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applyi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ng 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teaching </w:t>
      </w:r>
      <w:r w:rsidR="00604E92" w:rsidRPr="006D7977">
        <w:rPr>
          <w:rFonts w:ascii="Times New Roman" w:hAnsi="Times New Roman" w:cs="Times New Roman"/>
          <w:sz w:val="24"/>
          <w:szCs w:val="24"/>
          <w:lang w:val="en-US"/>
        </w:rPr>
        <w:t>receptive skills</w:t>
      </w:r>
      <w:r w:rsidR="00A135F1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model</w:t>
      </w:r>
    </w:p>
    <w:p w:rsidR="00A135F1" w:rsidRPr="006D7977" w:rsidRDefault="00A135F1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Product writing vs proces writing </w:t>
      </w:r>
      <w:r w:rsidR="00725107" w:rsidRPr="006D797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5107" w:rsidRPr="006D7977">
        <w:rPr>
          <w:rFonts w:ascii="Times New Roman" w:hAnsi="Times New Roman" w:cs="Times New Roman"/>
          <w:sz w:val="24"/>
          <w:szCs w:val="24"/>
          <w:lang w:val="en-US"/>
        </w:rPr>
        <w:t>how to teach writing in a FL effectively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Characteristic features of 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communicatively competent FL 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>speaker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Accuracy-oriented vs fluency-oriented speaking activities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The stages of 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teaching speaking 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FL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ces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The model of a speaking activity in a F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class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Advantages of using role plays and simulations in FL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Teacher’s roles in teaching FL speaking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The aspects of teaching FL pronunciation and techniques of practising them in the class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Teaching grammar approaches in a F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 class</w:t>
      </w:r>
    </w:p>
    <w:p w:rsidR="00725107" w:rsidRPr="006D7977" w:rsidRDefault="00725107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Why and how to teach culture </w:t>
      </w:r>
      <w:r w:rsidR="005A10C5" w:rsidRPr="006D7977">
        <w:rPr>
          <w:rFonts w:ascii="Times New Roman" w:hAnsi="Times New Roman" w:cs="Times New Roman"/>
          <w:sz w:val="24"/>
          <w:szCs w:val="24"/>
          <w:lang w:val="en-US"/>
        </w:rPr>
        <w:t>while FL teaching</w:t>
      </w:r>
    </w:p>
    <w:p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Types and the content of teaching FL syl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ab</w:t>
      </w:r>
      <w:r w:rsidR="00736429" w:rsidRPr="006D797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Characteristic features of a heterogenous class</w:t>
      </w:r>
    </w:p>
    <w:p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How to prevent </w:t>
      </w:r>
      <w:r w:rsidR="00515B95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and cope with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classroom discipline problems</w:t>
      </w:r>
    </w:p>
    <w:p w:rsidR="005A10C5" w:rsidRPr="006D7977" w:rsidRDefault="005A10C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>Types of assessment in a FL class</w:t>
      </w:r>
    </w:p>
    <w:p w:rsidR="005A10C5" w:rsidRPr="006D7977" w:rsidRDefault="00515B95" w:rsidP="00904D5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Types 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of tests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BF7776" w:rsidRPr="006D7977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Pr="006D7977">
        <w:rPr>
          <w:rFonts w:ascii="Times New Roman" w:hAnsi="Times New Roman" w:cs="Times New Roman"/>
          <w:sz w:val="24"/>
          <w:szCs w:val="24"/>
          <w:lang w:val="en-US"/>
        </w:rPr>
        <w:t>techniques in a FL class</w:t>
      </w:r>
    </w:p>
    <w:sectPr w:rsidR="005A10C5" w:rsidRPr="006D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D0717"/>
    <w:multiLevelType w:val="hybridMultilevel"/>
    <w:tmpl w:val="E1A4E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EA"/>
    <w:rsid w:val="001E5961"/>
    <w:rsid w:val="003E79A5"/>
    <w:rsid w:val="004E2CEA"/>
    <w:rsid w:val="00515B95"/>
    <w:rsid w:val="005A10C5"/>
    <w:rsid w:val="00604E92"/>
    <w:rsid w:val="006D7977"/>
    <w:rsid w:val="00725107"/>
    <w:rsid w:val="00736429"/>
    <w:rsid w:val="00904D57"/>
    <w:rsid w:val="00A135F1"/>
    <w:rsid w:val="00AE54F2"/>
    <w:rsid w:val="00AE5BB9"/>
    <w:rsid w:val="00B97819"/>
    <w:rsid w:val="00BF7776"/>
    <w:rsid w:val="00C62595"/>
    <w:rsid w:val="00CA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81CEA-5E50-422A-B225-DC90F24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 Witkowska</dc:creator>
  <cp:keywords/>
  <dc:description/>
  <cp:lastModifiedBy>Wydział Humanistyczny</cp:lastModifiedBy>
  <cp:revision>2</cp:revision>
  <dcterms:created xsi:type="dcterms:W3CDTF">2020-05-05T15:30:00Z</dcterms:created>
  <dcterms:modified xsi:type="dcterms:W3CDTF">2020-05-05T15:30:00Z</dcterms:modified>
</cp:coreProperties>
</file>