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0B2C" w14:textId="0F43CFAC" w:rsidR="00B76914" w:rsidRPr="00560A0B" w:rsidRDefault="00AF0ABC" w:rsidP="00560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560A0B">
        <w:rPr>
          <w:rFonts w:ascii="Cambria" w:hAnsi="Cambria"/>
          <w:b/>
          <w:bCs/>
          <w:sz w:val="24"/>
          <w:szCs w:val="24"/>
        </w:rPr>
        <w:t>Zagadnienia na egzamin magisterski z pedagogiki</w:t>
      </w:r>
    </w:p>
    <w:p w14:paraId="3782B0B5" w14:textId="2BC1E493" w:rsidR="00AF0ABC" w:rsidRPr="00560A0B" w:rsidRDefault="00AF0ABC" w:rsidP="00560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86AA68E" w14:textId="2451A740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</w:t>
      </w:r>
      <w:r w:rsidR="00560A0B" w:rsidRPr="00560A0B">
        <w:rPr>
          <w:rFonts w:ascii="Cambria" w:hAnsi="Cambria"/>
          <w:sz w:val="24"/>
          <w:szCs w:val="24"/>
        </w:rPr>
        <w:t>W</w:t>
      </w:r>
      <w:r w:rsidRPr="00560A0B">
        <w:rPr>
          <w:rFonts w:ascii="Cambria" w:hAnsi="Cambria"/>
          <w:sz w:val="24"/>
          <w:szCs w:val="24"/>
        </w:rPr>
        <w:t>ychowa</w:t>
      </w:r>
      <w:r w:rsidR="00560A0B" w:rsidRPr="00560A0B">
        <w:rPr>
          <w:rFonts w:ascii="Cambria" w:hAnsi="Cambria"/>
          <w:sz w:val="24"/>
          <w:szCs w:val="24"/>
        </w:rPr>
        <w:t>nie</w:t>
      </w:r>
      <w:r w:rsidRPr="00560A0B">
        <w:rPr>
          <w:rFonts w:ascii="Cambria" w:hAnsi="Cambria"/>
          <w:sz w:val="24"/>
          <w:szCs w:val="24"/>
        </w:rPr>
        <w:t xml:space="preserve"> w refleksji antropologicznej</w:t>
      </w:r>
    </w:p>
    <w:p w14:paraId="184755C9" w14:textId="2BEA82E4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2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</w:t>
      </w:r>
      <w:r w:rsidR="00560A0B" w:rsidRPr="00560A0B">
        <w:rPr>
          <w:rFonts w:ascii="Cambria" w:hAnsi="Cambria"/>
          <w:sz w:val="24"/>
          <w:szCs w:val="24"/>
        </w:rPr>
        <w:t>P</w:t>
      </w:r>
      <w:r w:rsidRPr="00560A0B">
        <w:rPr>
          <w:rFonts w:ascii="Cambria" w:hAnsi="Cambria"/>
          <w:sz w:val="24"/>
          <w:szCs w:val="24"/>
        </w:rPr>
        <w:t>roblematyk</w:t>
      </w:r>
      <w:r w:rsidR="00560A0B" w:rsidRPr="00560A0B">
        <w:rPr>
          <w:rFonts w:ascii="Cambria" w:hAnsi="Cambria"/>
          <w:sz w:val="24"/>
          <w:szCs w:val="24"/>
        </w:rPr>
        <w:t>a</w:t>
      </w:r>
      <w:r w:rsidRPr="00560A0B">
        <w:rPr>
          <w:rFonts w:ascii="Cambria" w:hAnsi="Cambria"/>
          <w:sz w:val="24"/>
          <w:szCs w:val="24"/>
        </w:rPr>
        <w:t xml:space="preserve"> dzieciństwa w ubóstwie</w:t>
      </w:r>
    </w:p>
    <w:p w14:paraId="18C1C0B4" w14:textId="07552446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3</w:t>
      </w:r>
      <w:r w:rsidR="00560A0B" w:rsidRPr="00560A0B">
        <w:rPr>
          <w:rFonts w:ascii="Cambria" w:hAnsi="Cambria"/>
          <w:sz w:val="24"/>
          <w:szCs w:val="24"/>
        </w:rPr>
        <w:t>. B</w:t>
      </w:r>
      <w:r w:rsidRPr="00560A0B">
        <w:rPr>
          <w:rFonts w:ascii="Cambria" w:hAnsi="Cambria"/>
          <w:sz w:val="24"/>
          <w:szCs w:val="24"/>
        </w:rPr>
        <w:t>ariery, które społeczeństwo stwarza osobom niepełnosprawnym</w:t>
      </w:r>
    </w:p>
    <w:p w14:paraId="40BBD779" w14:textId="7B5CE4C4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4</w:t>
      </w:r>
      <w:r w:rsidR="00560A0B" w:rsidRPr="00560A0B">
        <w:rPr>
          <w:rFonts w:ascii="Cambria" w:hAnsi="Cambria"/>
          <w:sz w:val="24"/>
          <w:szCs w:val="24"/>
        </w:rPr>
        <w:t xml:space="preserve">. Zasady </w:t>
      </w:r>
      <w:r w:rsidRPr="00560A0B">
        <w:rPr>
          <w:rFonts w:ascii="Cambria" w:hAnsi="Cambria"/>
          <w:sz w:val="24"/>
          <w:szCs w:val="24"/>
        </w:rPr>
        <w:t>skutecznej komunikacji nauczycieli z rodzicami</w:t>
      </w:r>
    </w:p>
    <w:p w14:paraId="1F516C94" w14:textId="2BDE5798" w:rsidR="00AF0ABC" w:rsidRPr="00560A0B" w:rsidRDefault="00560A0B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5. C</w:t>
      </w:r>
      <w:r w:rsidR="00AF0ABC" w:rsidRPr="00560A0B">
        <w:rPr>
          <w:rFonts w:ascii="Cambria" w:hAnsi="Cambria"/>
          <w:sz w:val="24"/>
          <w:szCs w:val="24"/>
        </w:rPr>
        <w:t>ele i zadania edukacji międzykulturowej</w:t>
      </w:r>
    </w:p>
    <w:p w14:paraId="6FCE7F6A" w14:textId="0BD33FA8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6</w:t>
      </w:r>
      <w:r w:rsidR="00560A0B" w:rsidRPr="00560A0B">
        <w:rPr>
          <w:rFonts w:ascii="Cambria" w:hAnsi="Cambria"/>
          <w:sz w:val="24"/>
          <w:szCs w:val="24"/>
        </w:rPr>
        <w:t>. P</w:t>
      </w:r>
      <w:r w:rsidRPr="00560A0B">
        <w:rPr>
          <w:rFonts w:ascii="Cambria" w:hAnsi="Cambria"/>
          <w:sz w:val="24"/>
          <w:szCs w:val="24"/>
        </w:rPr>
        <w:t>olski system edukacji i jego przemiany</w:t>
      </w:r>
    </w:p>
    <w:p w14:paraId="0CB63B60" w14:textId="423DD6EA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7</w:t>
      </w:r>
      <w:r w:rsidR="00560A0B" w:rsidRPr="00560A0B">
        <w:rPr>
          <w:rFonts w:ascii="Cambria" w:hAnsi="Cambria"/>
          <w:sz w:val="24"/>
          <w:szCs w:val="24"/>
        </w:rPr>
        <w:t>. F</w:t>
      </w:r>
      <w:r w:rsidRPr="00560A0B">
        <w:rPr>
          <w:rFonts w:ascii="Cambria" w:hAnsi="Cambria"/>
          <w:sz w:val="24"/>
          <w:szCs w:val="24"/>
        </w:rPr>
        <w:t>ińskie podejście do edukacji</w:t>
      </w:r>
    </w:p>
    <w:p w14:paraId="3F4B5A62" w14:textId="45C052BA" w:rsidR="00AF0ABC" w:rsidRPr="00560A0B" w:rsidRDefault="00560A0B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8. I</w:t>
      </w:r>
      <w:r w:rsidR="00AF0ABC" w:rsidRPr="00560A0B">
        <w:rPr>
          <w:rFonts w:ascii="Cambria" w:hAnsi="Cambria"/>
          <w:sz w:val="24"/>
          <w:szCs w:val="24"/>
        </w:rPr>
        <w:t>dee społeczeństwa uczącego się</w:t>
      </w:r>
    </w:p>
    <w:p w14:paraId="766F88DD" w14:textId="1A0ED2F9" w:rsidR="00AF0ABC" w:rsidRPr="00560A0B" w:rsidRDefault="00560A0B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9.</w:t>
      </w:r>
      <w:r w:rsidR="00AF0ABC" w:rsidRPr="00560A0B">
        <w:rPr>
          <w:rFonts w:ascii="Cambria" w:hAnsi="Cambria"/>
          <w:sz w:val="24"/>
          <w:szCs w:val="24"/>
        </w:rPr>
        <w:t xml:space="preserve"> </w:t>
      </w:r>
      <w:r w:rsidRPr="00560A0B">
        <w:rPr>
          <w:rFonts w:ascii="Cambria" w:hAnsi="Cambria"/>
          <w:sz w:val="24"/>
          <w:szCs w:val="24"/>
        </w:rPr>
        <w:t>W</w:t>
      </w:r>
      <w:r w:rsidR="00AF0ABC" w:rsidRPr="00560A0B">
        <w:rPr>
          <w:rFonts w:ascii="Cambria" w:hAnsi="Cambria"/>
          <w:sz w:val="24"/>
          <w:szCs w:val="24"/>
        </w:rPr>
        <w:t>yzwania, przed jakimi stoją uczelnie polskie w zakresie kształtowania oferty edukacyjnej odpowiadającej wyzwaniom edukacji permanentnej</w:t>
      </w:r>
    </w:p>
    <w:p w14:paraId="5B9B2D1F" w14:textId="2D4DBB15" w:rsidR="00AF0ABC" w:rsidRPr="00560A0B" w:rsidRDefault="00AF0ABC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10</w:t>
      </w:r>
      <w:r w:rsidR="00560A0B" w:rsidRPr="00560A0B">
        <w:rPr>
          <w:rFonts w:ascii="Cambria" w:hAnsi="Cambria"/>
          <w:sz w:val="24"/>
          <w:szCs w:val="24"/>
        </w:rPr>
        <w:t xml:space="preserve">. Charakterystyka </w:t>
      </w:r>
      <w:r w:rsidR="009139DF" w:rsidRPr="00560A0B">
        <w:rPr>
          <w:rFonts w:ascii="Cambria" w:hAnsi="Cambria"/>
          <w:sz w:val="24"/>
          <w:szCs w:val="24"/>
        </w:rPr>
        <w:t>krytycznej nauki o wychowaniu i antypedagogiki</w:t>
      </w:r>
    </w:p>
    <w:p w14:paraId="0C3B387A" w14:textId="7D14FD11" w:rsidR="009139DF" w:rsidRPr="00560A0B" w:rsidRDefault="009139DF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11</w:t>
      </w:r>
      <w:r w:rsidR="00560A0B" w:rsidRPr="00560A0B">
        <w:rPr>
          <w:rFonts w:ascii="Cambria" w:hAnsi="Cambria"/>
          <w:sz w:val="24"/>
          <w:szCs w:val="24"/>
        </w:rPr>
        <w:t>. C</w:t>
      </w:r>
      <w:r w:rsidRPr="00560A0B">
        <w:rPr>
          <w:rFonts w:ascii="Cambria" w:hAnsi="Cambria"/>
          <w:sz w:val="24"/>
          <w:szCs w:val="24"/>
        </w:rPr>
        <w:t>harakterystyk</w:t>
      </w:r>
      <w:r w:rsidR="00560A0B" w:rsidRPr="00560A0B">
        <w:rPr>
          <w:rFonts w:ascii="Cambria" w:hAnsi="Cambria"/>
          <w:sz w:val="24"/>
          <w:szCs w:val="24"/>
        </w:rPr>
        <w:t>a</w:t>
      </w:r>
      <w:r w:rsidRPr="00560A0B">
        <w:rPr>
          <w:rFonts w:ascii="Cambria" w:hAnsi="Cambria"/>
          <w:sz w:val="24"/>
          <w:szCs w:val="24"/>
        </w:rPr>
        <w:t xml:space="preserve"> pedeutologii</w:t>
      </w:r>
    </w:p>
    <w:p w14:paraId="1948F526" w14:textId="284F5E0A" w:rsidR="009139DF" w:rsidRPr="00560A0B" w:rsidRDefault="00560A0B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12. Możliwości</w:t>
      </w:r>
      <w:r w:rsidR="009139DF" w:rsidRPr="00560A0B">
        <w:rPr>
          <w:rFonts w:ascii="Cambria" w:hAnsi="Cambria"/>
          <w:sz w:val="24"/>
          <w:szCs w:val="24"/>
        </w:rPr>
        <w:t xml:space="preserve"> niwelowania różnic i nierówności w edukacji</w:t>
      </w:r>
    </w:p>
    <w:p w14:paraId="7C66AC16" w14:textId="5BDF839C" w:rsidR="009139DF" w:rsidRPr="00560A0B" w:rsidRDefault="009139DF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13</w:t>
      </w:r>
      <w:r w:rsidR="00560A0B" w:rsidRPr="00560A0B">
        <w:rPr>
          <w:rFonts w:ascii="Cambria" w:hAnsi="Cambria"/>
          <w:sz w:val="24"/>
          <w:szCs w:val="24"/>
        </w:rPr>
        <w:t xml:space="preserve">. Wykorzystanie </w:t>
      </w:r>
      <w:r w:rsidRPr="00560A0B">
        <w:rPr>
          <w:rFonts w:ascii="Cambria" w:hAnsi="Cambria"/>
          <w:sz w:val="24"/>
          <w:szCs w:val="24"/>
        </w:rPr>
        <w:t xml:space="preserve"> mediów w edukacji</w:t>
      </w:r>
    </w:p>
    <w:p w14:paraId="77A85095" w14:textId="4F0F52CF" w:rsidR="009139DF" w:rsidRPr="00560A0B" w:rsidRDefault="009139DF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14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</w:t>
      </w:r>
      <w:r w:rsidR="00560A0B" w:rsidRPr="00560A0B">
        <w:rPr>
          <w:rFonts w:ascii="Cambria" w:hAnsi="Cambria"/>
          <w:sz w:val="24"/>
          <w:szCs w:val="24"/>
        </w:rPr>
        <w:t>P</w:t>
      </w:r>
      <w:r w:rsidRPr="00560A0B">
        <w:rPr>
          <w:rFonts w:ascii="Cambria" w:hAnsi="Cambria"/>
          <w:sz w:val="24"/>
          <w:szCs w:val="24"/>
        </w:rPr>
        <w:t>rzeciwdziałani</w:t>
      </w:r>
      <w:r w:rsidR="00560A0B" w:rsidRPr="00560A0B">
        <w:rPr>
          <w:rFonts w:ascii="Cambria" w:hAnsi="Cambria"/>
          <w:sz w:val="24"/>
          <w:szCs w:val="24"/>
        </w:rPr>
        <w:t>e</w:t>
      </w:r>
      <w:r w:rsidRPr="00560A0B">
        <w:rPr>
          <w:rFonts w:ascii="Cambria" w:hAnsi="Cambria"/>
          <w:sz w:val="24"/>
          <w:szCs w:val="24"/>
        </w:rPr>
        <w:t xml:space="preserve"> agresji i przemocy w szkole</w:t>
      </w:r>
    </w:p>
    <w:p w14:paraId="0CB8034B" w14:textId="0A7A412E" w:rsidR="009139DF" w:rsidRPr="00560A0B" w:rsidRDefault="009139DF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15</w:t>
      </w:r>
      <w:r w:rsidR="00560A0B" w:rsidRPr="00560A0B">
        <w:rPr>
          <w:rFonts w:ascii="Cambria" w:hAnsi="Cambria"/>
          <w:sz w:val="24"/>
          <w:szCs w:val="24"/>
        </w:rPr>
        <w:t>.</w:t>
      </w:r>
      <w:r w:rsidR="00962AE6" w:rsidRPr="00560A0B">
        <w:rPr>
          <w:rFonts w:ascii="Cambria" w:hAnsi="Cambria"/>
          <w:sz w:val="24"/>
          <w:szCs w:val="24"/>
        </w:rPr>
        <w:t xml:space="preserve"> </w:t>
      </w:r>
      <w:r w:rsidR="00560A0B" w:rsidRPr="00560A0B">
        <w:rPr>
          <w:rFonts w:ascii="Cambria" w:hAnsi="Cambria"/>
          <w:sz w:val="24"/>
          <w:szCs w:val="24"/>
        </w:rPr>
        <w:t>P</w:t>
      </w:r>
      <w:r w:rsidR="00962AE6" w:rsidRPr="00560A0B">
        <w:rPr>
          <w:rFonts w:ascii="Cambria" w:hAnsi="Cambria"/>
          <w:sz w:val="24"/>
          <w:szCs w:val="24"/>
        </w:rPr>
        <w:t>roblemowe zachowania uczniów</w:t>
      </w:r>
    </w:p>
    <w:p w14:paraId="65EC07E6" w14:textId="55771BB4" w:rsidR="00962AE6" w:rsidRPr="00560A0B" w:rsidRDefault="00962AE6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16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Współczesny nauczyciel – jego rola w pracy z uczniami niepełnosprawnymi.</w:t>
      </w:r>
    </w:p>
    <w:p w14:paraId="5C31235C" w14:textId="255BD037" w:rsidR="00962AE6" w:rsidRPr="00560A0B" w:rsidRDefault="00962AE6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17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Uczeń we współczesnej szkole – problemy i wyzwania</w:t>
      </w:r>
    </w:p>
    <w:p w14:paraId="6D79320D" w14:textId="749A6F5C" w:rsidR="00962AE6" w:rsidRPr="00560A0B" w:rsidRDefault="00962AE6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18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Współczesny nauczyciel w szkole – edukator, terapeuta, przewodnik… - jaki powinien być współczesny nauczyciel?</w:t>
      </w:r>
    </w:p>
    <w:p w14:paraId="0CFC7D7E" w14:textId="717066DD" w:rsidR="00962AE6" w:rsidRPr="00560A0B" w:rsidRDefault="00962AE6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19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Współczesny uczeń jako wyzwanie dla nauczyciela i szkoły – jego potrzeby i problemy</w:t>
      </w:r>
    </w:p>
    <w:p w14:paraId="5E9F368D" w14:textId="5614A7A6" w:rsidR="00962AE6" w:rsidRPr="00560A0B" w:rsidRDefault="00962AE6" w:rsidP="00560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60A0B">
        <w:rPr>
          <w:rFonts w:ascii="Cambria" w:hAnsi="Cambria"/>
          <w:sz w:val="24"/>
          <w:szCs w:val="24"/>
        </w:rPr>
        <w:t>20</w:t>
      </w:r>
      <w:r w:rsidR="00560A0B" w:rsidRPr="00560A0B">
        <w:rPr>
          <w:rFonts w:ascii="Cambria" w:hAnsi="Cambria"/>
          <w:sz w:val="24"/>
          <w:szCs w:val="24"/>
        </w:rPr>
        <w:t>.</w:t>
      </w:r>
      <w:r w:rsidRPr="00560A0B">
        <w:rPr>
          <w:rFonts w:ascii="Cambria" w:hAnsi="Cambria"/>
          <w:sz w:val="24"/>
          <w:szCs w:val="24"/>
        </w:rPr>
        <w:t xml:space="preserve"> Rodzic w szkole – oczekiwania, potrzeby, wsparcie dla dziecka i nauczyciela</w:t>
      </w:r>
    </w:p>
    <w:p w14:paraId="2DB72D0B" w14:textId="77777777" w:rsidR="00AF0ABC" w:rsidRPr="00560A0B" w:rsidRDefault="00AF0ABC" w:rsidP="00560A0B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sectPr w:rsidR="00AF0ABC" w:rsidRPr="0056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35"/>
    <w:rsid w:val="00560A0B"/>
    <w:rsid w:val="005671BE"/>
    <w:rsid w:val="0060146C"/>
    <w:rsid w:val="00701C35"/>
    <w:rsid w:val="009139DF"/>
    <w:rsid w:val="00962AE6"/>
    <w:rsid w:val="00AF0ABC"/>
    <w:rsid w:val="00B76914"/>
    <w:rsid w:val="00CC644F"/>
    <w:rsid w:val="00D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97AB"/>
  <w15:chartTrackingRefBased/>
  <w15:docId w15:val="{A7CA079B-1190-4053-B77A-9C11EDBC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Anna Orłowska</dc:creator>
  <cp:keywords/>
  <dc:description/>
  <cp:lastModifiedBy>Agnieszka Dykas</cp:lastModifiedBy>
  <cp:revision>2</cp:revision>
  <cp:lastPrinted>2025-05-26T13:19:00Z</cp:lastPrinted>
  <dcterms:created xsi:type="dcterms:W3CDTF">2025-05-27T10:52:00Z</dcterms:created>
  <dcterms:modified xsi:type="dcterms:W3CDTF">2025-05-27T10:52:00Z</dcterms:modified>
</cp:coreProperties>
</file>