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0A85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3B8E3781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59F429A0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06EDD032" w14:textId="77777777" w:rsidR="00151B43" w:rsidRPr="00CD00F7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  <w:r w:rsidRPr="00CD00F7">
        <w:rPr>
          <w:rFonts w:ascii="Cambria" w:hAnsi="Cambria"/>
          <w:b/>
          <w:bCs/>
          <w:smallCaps/>
          <w:sz w:val="36"/>
          <w:szCs w:val="36"/>
        </w:rPr>
        <w:t xml:space="preserve">Akademia </w:t>
      </w:r>
    </w:p>
    <w:p w14:paraId="6C58C54F" w14:textId="77777777" w:rsidR="00151B43" w:rsidRPr="00CD00F7" w:rsidRDefault="00151B43" w:rsidP="00E4239A">
      <w:pPr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CD00F7">
        <w:rPr>
          <w:rFonts w:ascii="Cambria" w:hAnsi="Cambria"/>
          <w:b/>
          <w:bCs/>
          <w:smallCaps/>
          <w:sz w:val="36"/>
          <w:szCs w:val="36"/>
        </w:rPr>
        <w:t>im. Jakuba z Paradyża</w:t>
      </w:r>
    </w:p>
    <w:p w14:paraId="24965BEA" w14:textId="77777777" w:rsidR="00151B43" w:rsidRPr="00CD00F7" w:rsidRDefault="00151B43" w:rsidP="00E4239A">
      <w:pPr>
        <w:tabs>
          <w:tab w:val="center" w:pos="4535"/>
          <w:tab w:val="left" w:pos="7513"/>
        </w:tabs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>w Gorzowie Wielkopolskim</w:t>
      </w:r>
    </w:p>
    <w:p w14:paraId="3750EF5C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6FB5D9C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6443048F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7A12C873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DA0D033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5D600812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CD00F7">
        <w:rPr>
          <w:rFonts w:ascii="Cambria" w:hAnsi="Cambria"/>
          <w:b/>
          <w:bCs/>
          <w:smallCaps/>
          <w:sz w:val="52"/>
          <w:szCs w:val="52"/>
        </w:rPr>
        <w:t>Regulamin</w:t>
      </w:r>
    </w:p>
    <w:p w14:paraId="482288AF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CD00F7">
        <w:rPr>
          <w:rFonts w:ascii="Cambria" w:hAnsi="Cambria"/>
          <w:b/>
          <w:bCs/>
          <w:smallCaps/>
          <w:sz w:val="52"/>
          <w:szCs w:val="52"/>
        </w:rPr>
        <w:t xml:space="preserve">obowiązkowych studenckich praktyk zawodowych </w:t>
      </w:r>
    </w:p>
    <w:p w14:paraId="6FE27BDC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6"/>
          <w:szCs w:val="36"/>
          <w:highlight w:val="yellow"/>
        </w:rPr>
      </w:pPr>
    </w:p>
    <w:p w14:paraId="5EB6A267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 xml:space="preserve">realizowanych przez studentów </w:t>
      </w:r>
    </w:p>
    <w:p w14:paraId="1F813072" w14:textId="47E97774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 xml:space="preserve">na kierunku </w:t>
      </w:r>
      <w:r w:rsidR="00A94F88">
        <w:rPr>
          <w:rFonts w:ascii="Cambria" w:hAnsi="Cambria"/>
          <w:b/>
          <w:bCs/>
          <w:smallCaps/>
          <w:sz w:val="32"/>
          <w:szCs w:val="32"/>
        </w:rPr>
        <w:t xml:space="preserve">ARCHITEKTURA INFORMACJI </w:t>
      </w:r>
      <w:r w:rsidR="00A94F88">
        <w:rPr>
          <w:rFonts w:ascii="Cambria" w:hAnsi="Cambria"/>
          <w:b/>
          <w:bCs/>
          <w:smallCaps/>
          <w:sz w:val="32"/>
          <w:szCs w:val="32"/>
        </w:rPr>
        <w:br/>
        <w:t>Z KOMUNIKACJĄ CYFROWĄ</w:t>
      </w:r>
    </w:p>
    <w:p w14:paraId="3A2C55E3" w14:textId="1007284B" w:rsidR="00151B43" w:rsidRPr="0061202A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 xml:space="preserve">studia I stopnia </w:t>
      </w:r>
      <w:r w:rsidRPr="0061202A">
        <w:rPr>
          <w:rFonts w:ascii="Cambria" w:hAnsi="Cambria"/>
          <w:b/>
          <w:bCs/>
          <w:smallCaps/>
          <w:sz w:val="32"/>
          <w:szCs w:val="32"/>
        </w:rPr>
        <w:t xml:space="preserve">– profil </w:t>
      </w:r>
      <w:r w:rsidR="0061202A" w:rsidRPr="0061202A">
        <w:rPr>
          <w:rFonts w:ascii="Cambria" w:hAnsi="Cambria"/>
          <w:b/>
          <w:bCs/>
          <w:smallCaps/>
          <w:sz w:val="32"/>
          <w:szCs w:val="32"/>
        </w:rPr>
        <w:t>PRAKTYCZNY</w:t>
      </w:r>
    </w:p>
    <w:p w14:paraId="51E7C273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431B9F94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5C5B687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5CF810A3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A334E0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730524A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D19D5A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6046616" w14:textId="2252127F" w:rsidR="00151B43" w:rsidRPr="00CD00F7" w:rsidRDefault="00151B43" w:rsidP="00E4239A">
      <w:pPr>
        <w:pStyle w:val="Nagwek1"/>
        <w:spacing w:before="0" w:line="360" w:lineRule="auto"/>
        <w:ind w:left="0"/>
        <w:rPr>
          <w:rFonts w:ascii="Cambria" w:hAnsi="Cambria"/>
          <w:b/>
          <w:sz w:val="22"/>
          <w:szCs w:val="22"/>
        </w:rPr>
      </w:pPr>
      <w:r w:rsidRPr="00CD00F7">
        <w:rPr>
          <w:rFonts w:ascii="Cambria" w:hAnsi="Cambria"/>
          <w:b/>
          <w:sz w:val="22"/>
          <w:szCs w:val="22"/>
        </w:rPr>
        <w:lastRenderedPageBreak/>
        <w:t>ROZDZIAŁ I</w:t>
      </w:r>
    </w:p>
    <w:p w14:paraId="61CD3AF3" w14:textId="77777777" w:rsidR="00151B43" w:rsidRPr="00CD00F7" w:rsidRDefault="00151B43" w:rsidP="00E4239A">
      <w:pPr>
        <w:pStyle w:val="Nagwek1"/>
        <w:spacing w:before="0" w:line="360" w:lineRule="auto"/>
        <w:rPr>
          <w:rFonts w:ascii="Cambria" w:hAnsi="Cambria"/>
          <w:b/>
          <w:sz w:val="22"/>
          <w:szCs w:val="22"/>
        </w:rPr>
      </w:pPr>
      <w:r w:rsidRPr="00CD00F7">
        <w:rPr>
          <w:rFonts w:ascii="Cambria" w:hAnsi="Cambria"/>
          <w:b/>
          <w:sz w:val="22"/>
          <w:szCs w:val="22"/>
        </w:rPr>
        <w:t>POSTANOWIENIA OGÓLNE</w:t>
      </w:r>
    </w:p>
    <w:p w14:paraId="4CF28A82" w14:textId="77777777" w:rsidR="00EB03E6" w:rsidRPr="00CD00F7" w:rsidRDefault="00EB03E6" w:rsidP="00EB03E6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CD00F7">
        <w:rPr>
          <w:rFonts w:ascii="Cambria" w:hAnsi="Cambria"/>
          <w:b/>
          <w:bCs/>
          <w:sz w:val="22"/>
          <w:szCs w:val="22"/>
        </w:rPr>
        <w:t>§ 1</w:t>
      </w:r>
    </w:p>
    <w:p w14:paraId="195B57C4" w14:textId="7F2EC944" w:rsidR="00151B43" w:rsidRPr="00CD00F7" w:rsidRDefault="00151B43" w:rsidP="00E4239A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</w:p>
    <w:p w14:paraId="6042CBB9" w14:textId="77777777" w:rsidR="00151B43" w:rsidRPr="00CD00F7" w:rsidRDefault="00151B43" w:rsidP="00E4239A">
      <w:pPr>
        <w:pStyle w:val="Bezodstpw"/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Ilekroć w niniejszym Regulaminie jest mowa o:</w:t>
      </w:r>
    </w:p>
    <w:p w14:paraId="7D8E6A0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AJP – należy przez to rozumieć Akademię im. Jakuba z Paradyża;</w:t>
      </w:r>
    </w:p>
    <w:p w14:paraId="5B863EA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WH – należy przez to rozumieć Wydział Humanistyczny;</w:t>
      </w:r>
    </w:p>
    <w:p w14:paraId="481E317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Dziekanie – należy przez to rozumieć Dziekana Wydziału Humanistycznego;</w:t>
      </w:r>
    </w:p>
    <w:p w14:paraId="495C3676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Regulaminie – należy przez to rozumieć Regulamin obowiązkowych studenckich praktyk zawodowych;</w:t>
      </w:r>
    </w:p>
    <w:p w14:paraId="71A2285A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praktyce – należy przez to rozumieć obowiązkowe studenckie praktyki zawodowe;</w:t>
      </w:r>
    </w:p>
    <w:p w14:paraId="74F2FC94" w14:textId="55478277" w:rsidR="00151B43" w:rsidRPr="00CD00F7" w:rsidRDefault="00C727FF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zakładzie pracy </w:t>
      </w:r>
      <w:r w:rsidR="00151B43" w:rsidRPr="00CD00F7">
        <w:rPr>
          <w:rFonts w:ascii="Cambria" w:hAnsi="Cambria"/>
          <w:sz w:val="22"/>
          <w:szCs w:val="22"/>
        </w:rPr>
        <w:t xml:space="preserve">– należy przez to rozumieć </w:t>
      </w:r>
      <w:r w:rsidR="005727AB" w:rsidRPr="00CD00F7">
        <w:rPr>
          <w:rFonts w:ascii="Cambria" w:hAnsi="Cambria"/>
          <w:sz w:val="22"/>
          <w:szCs w:val="22"/>
        </w:rPr>
        <w:t xml:space="preserve">podmiot gospodarczy lub </w:t>
      </w:r>
      <w:r w:rsidR="00151B43" w:rsidRPr="00CD00F7">
        <w:rPr>
          <w:rFonts w:ascii="Cambria" w:hAnsi="Cambria"/>
          <w:sz w:val="22"/>
          <w:szCs w:val="22"/>
        </w:rPr>
        <w:t>instytucję przyjmującą na praktykę;</w:t>
      </w:r>
    </w:p>
    <w:p w14:paraId="28D0AB95" w14:textId="20632D90" w:rsidR="00151B43" w:rsidRPr="00CD00F7" w:rsidRDefault="00EA38C2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umowie indywidualnej </w:t>
      </w:r>
      <w:r w:rsidR="00151B43" w:rsidRPr="00CD00F7">
        <w:rPr>
          <w:rFonts w:ascii="Cambria" w:hAnsi="Cambria"/>
          <w:sz w:val="22"/>
          <w:szCs w:val="22"/>
        </w:rPr>
        <w:t xml:space="preserve">– należy przez to rozumieć </w:t>
      </w:r>
      <w:r w:rsidRPr="00CD00F7">
        <w:rPr>
          <w:rFonts w:ascii="Cambria" w:hAnsi="Cambria"/>
          <w:sz w:val="22"/>
          <w:szCs w:val="22"/>
        </w:rPr>
        <w:t xml:space="preserve">umowę indywidualną o przyjęciu studenta w celu odbycia praktyki </w:t>
      </w:r>
      <w:r w:rsidR="00151B43" w:rsidRPr="00CD00F7">
        <w:rPr>
          <w:rFonts w:ascii="Cambria" w:hAnsi="Cambria"/>
          <w:sz w:val="22"/>
          <w:szCs w:val="22"/>
        </w:rPr>
        <w:t>zawieran</w:t>
      </w:r>
      <w:r w:rsidR="00013753" w:rsidRPr="00CD00F7">
        <w:rPr>
          <w:rFonts w:ascii="Cambria" w:hAnsi="Cambria"/>
          <w:sz w:val="22"/>
          <w:szCs w:val="22"/>
        </w:rPr>
        <w:t>ą</w:t>
      </w:r>
      <w:r w:rsidR="00151B43" w:rsidRPr="00CD00F7">
        <w:rPr>
          <w:rFonts w:ascii="Cambria" w:hAnsi="Cambria"/>
          <w:sz w:val="22"/>
          <w:szCs w:val="22"/>
        </w:rPr>
        <w:t xml:space="preserve"> między AJP/WH a instytucją przyjmującą na praktykę, stanowiąc</w:t>
      </w:r>
      <w:r w:rsidR="00013753" w:rsidRPr="00CD00F7">
        <w:rPr>
          <w:rFonts w:ascii="Cambria" w:hAnsi="Cambria"/>
          <w:sz w:val="22"/>
          <w:szCs w:val="22"/>
        </w:rPr>
        <w:t>ą</w:t>
      </w:r>
      <w:r w:rsidR="00151B43" w:rsidRPr="00CD00F7">
        <w:rPr>
          <w:rFonts w:ascii="Cambria" w:hAnsi="Cambria"/>
          <w:sz w:val="22"/>
          <w:szCs w:val="22"/>
        </w:rPr>
        <w:t xml:space="preserve"> załącznik nr </w:t>
      </w:r>
      <w:r w:rsidR="00013753" w:rsidRPr="00CD00F7">
        <w:rPr>
          <w:rFonts w:ascii="Cambria" w:hAnsi="Cambria"/>
          <w:sz w:val="22"/>
          <w:szCs w:val="22"/>
        </w:rPr>
        <w:t>1</w:t>
      </w:r>
      <w:r w:rsidR="00151B43" w:rsidRPr="00CD00F7">
        <w:rPr>
          <w:rFonts w:ascii="Cambria" w:hAnsi="Cambria"/>
          <w:sz w:val="22"/>
          <w:szCs w:val="22"/>
        </w:rPr>
        <w:t xml:space="preserve"> do Zarządzenia Nr </w:t>
      </w:r>
      <w:r w:rsidRPr="00CD00F7">
        <w:rPr>
          <w:rFonts w:ascii="Cambria" w:hAnsi="Cambria"/>
          <w:sz w:val="22"/>
          <w:szCs w:val="22"/>
        </w:rPr>
        <w:t>65</w:t>
      </w:r>
      <w:r w:rsidR="00151B43" w:rsidRPr="00CD00F7">
        <w:rPr>
          <w:rFonts w:ascii="Cambria" w:hAnsi="Cambria"/>
          <w:sz w:val="22"/>
          <w:szCs w:val="22"/>
        </w:rPr>
        <w:t>/0101/202</w:t>
      </w:r>
      <w:r w:rsidRPr="00CD00F7">
        <w:rPr>
          <w:rFonts w:ascii="Cambria" w:hAnsi="Cambria"/>
          <w:sz w:val="22"/>
          <w:szCs w:val="22"/>
        </w:rPr>
        <w:t>4</w:t>
      </w:r>
      <w:r w:rsidR="00151B43" w:rsidRPr="00CD00F7">
        <w:rPr>
          <w:rFonts w:ascii="Cambria" w:hAnsi="Cambria"/>
          <w:sz w:val="22"/>
          <w:szCs w:val="22"/>
        </w:rPr>
        <w:t xml:space="preserve"> Rektora AJP z dnia 2</w:t>
      </w:r>
      <w:r w:rsidRPr="00CD00F7">
        <w:rPr>
          <w:rFonts w:ascii="Cambria" w:hAnsi="Cambria"/>
          <w:sz w:val="22"/>
          <w:szCs w:val="22"/>
        </w:rPr>
        <w:t xml:space="preserve"> lipca 2024</w:t>
      </w:r>
      <w:r w:rsidR="00151B43" w:rsidRPr="00CD00F7">
        <w:rPr>
          <w:rFonts w:ascii="Cambria" w:hAnsi="Cambria"/>
          <w:sz w:val="22"/>
          <w:szCs w:val="22"/>
        </w:rPr>
        <w:t xml:space="preserve"> w sprawie </w:t>
      </w:r>
      <w:r w:rsidR="00151B43"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685349AB" w14:textId="1A6C0B41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skierowaniu – należy przez to rozumieć skierowane na praktykę, stanowiące załącznik nr 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do Zarządzenia Nr </w:t>
      </w:r>
      <w:r w:rsidR="00013753" w:rsidRPr="00CD00F7">
        <w:rPr>
          <w:rFonts w:ascii="Cambria" w:hAnsi="Cambria"/>
          <w:sz w:val="22"/>
          <w:szCs w:val="22"/>
        </w:rPr>
        <w:t>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</w:t>
      </w:r>
      <w:r w:rsidR="00013753" w:rsidRPr="00CD00F7">
        <w:rPr>
          <w:rFonts w:ascii="Cambria" w:hAnsi="Cambria"/>
          <w:sz w:val="22"/>
          <w:szCs w:val="22"/>
        </w:rPr>
        <w:t xml:space="preserve"> 2 lipca 2024 </w:t>
      </w:r>
      <w:r w:rsidRPr="00CD00F7">
        <w:rPr>
          <w:rFonts w:ascii="Cambria" w:hAnsi="Cambria"/>
          <w:sz w:val="22"/>
          <w:szCs w:val="22"/>
        </w:rPr>
        <w:t xml:space="preserve">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5E3E1D74" w14:textId="17582A53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 w:rsidR="00013753" w:rsidRPr="00CD00F7">
        <w:rPr>
          <w:rFonts w:ascii="Cambria" w:hAnsi="Cambria"/>
          <w:sz w:val="22"/>
          <w:szCs w:val="22"/>
        </w:rPr>
        <w:t>3</w:t>
      </w:r>
      <w:r w:rsidRPr="00CD00F7">
        <w:rPr>
          <w:rFonts w:ascii="Cambria" w:hAnsi="Cambria"/>
          <w:sz w:val="22"/>
          <w:szCs w:val="22"/>
        </w:rPr>
        <w:t xml:space="preserve"> do Zarządzenia Nr </w:t>
      </w:r>
      <w:r w:rsidR="00013753" w:rsidRPr="00CD00F7">
        <w:rPr>
          <w:rFonts w:ascii="Cambria" w:hAnsi="Cambria"/>
          <w:sz w:val="22"/>
          <w:szCs w:val="22"/>
        </w:rPr>
        <w:t>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 2</w:t>
      </w:r>
      <w:r w:rsidR="00013753" w:rsidRPr="00CD00F7">
        <w:rPr>
          <w:rFonts w:ascii="Cambria" w:hAnsi="Cambria"/>
          <w:sz w:val="22"/>
          <w:szCs w:val="22"/>
        </w:rPr>
        <w:t> lipca 2024</w:t>
      </w:r>
      <w:r w:rsidRPr="00CD00F7">
        <w:rPr>
          <w:rFonts w:ascii="Cambria" w:hAnsi="Cambria"/>
          <w:sz w:val="22"/>
          <w:szCs w:val="22"/>
        </w:rPr>
        <w:t xml:space="preserve"> 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0FFCE068" w14:textId="3EF3A73B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bCs/>
          <w:sz w:val="22"/>
          <w:szCs w:val="22"/>
        </w:rPr>
        <w:t>wniosku</w:t>
      </w:r>
      <w:r w:rsidR="00013753" w:rsidRPr="00CD00F7"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CD00F7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CD00F7">
        <w:rPr>
          <w:rFonts w:ascii="Cambria" w:hAnsi="Cambria"/>
          <w:sz w:val="22"/>
          <w:szCs w:val="22"/>
        </w:rPr>
        <w:t xml:space="preserve">wniosek stanowiący załącznik nr </w:t>
      </w:r>
      <w:r w:rsidR="00013753" w:rsidRPr="00CD00F7">
        <w:rPr>
          <w:rFonts w:ascii="Cambria" w:hAnsi="Cambria"/>
          <w:sz w:val="22"/>
          <w:szCs w:val="22"/>
        </w:rPr>
        <w:t>5</w:t>
      </w:r>
      <w:r w:rsidRPr="00CD00F7">
        <w:rPr>
          <w:rFonts w:ascii="Cambria" w:hAnsi="Cambria"/>
          <w:sz w:val="22"/>
          <w:szCs w:val="22"/>
        </w:rPr>
        <w:t xml:space="preserve"> do Zarządzenia Nr</w:t>
      </w:r>
      <w:r w:rsidR="00013753" w:rsidRPr="00CD00F7">
        <w:rPr>
          <w:rFonts w:ascii="Cambria" w:hAnsi="Cambria"/>
          <w:sz w:val="22"/>
          <w:szCs w:val="22"/>
        </w:rPr>
        <w:t> 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 2</w:t>
      </w:r>
      <w:r w:rsidR="00013753" w:rsidRPr="00CD00F7">
        <w:rPr>
          <w:rFonts w:ascii="Cambria" w:hAnsi="Cambria"/>
          <w:sz w:val="22"/>
          <w:szCs w:val="22"/>
        </w:rPr>
        <w:t xml:space="preserve"> lipca 2024</w:t>
      </w:r>
      <w:r w:rsidRPr="00CD00F7">
        <w:rPr>
          <w:rFonts w:ascii="Cambria" w:hAnsi="Cambria"/>
          <w:sz w:val="22"/>
          <w:szCs w:val="22"/>
        </w:rPr>
        <w:t xml:space="preserve"> 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7339B385" w14:textId="3A5CC662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karcie praktyki – należy przez to rozumieć kartę praktyki zawodowej, stanowiącą załącznik nr </w:t>
      </w:r>
      <w:r w:rsidR="00013753" w:rsidRPr="00CD00F7">
        <w:rPr>
          <w:rFonts w:ascii="Cambria" w:hAnsi="Cambria"/>
          <w:sz w:val="22"/>
          <w:szCs w:val="22"/>
        </w:rPr>
        <w:t>6</w:t>
      </w:r>
      <w:r w:rsidRPr="00CD00F7">
        <w:rPr>
          <w:rFonts w:ascii="Cambria" w:hAnsi="Cambria"/>
          <w:sz w:val="22"/>
          <w:szCs w:val="22"/>
        </w:rPr>
        <w:t xml:space="preserve"> do Zarządzenia Nr 6</w:t>
      </w:r>
      <w:r w:rsidR="00013753" w:rsidRPr="00CD00F7">
        <w:rPr>
          <w:rFonts w:ascii="Cambria" w:hAnsi="Cambria"/>
          <w:sz w:val="22"/>
          <w:szCs w:val="22"/>
        </w:rPr>
        <w:t>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</w:t>
      </w:r>
      <w:r w:rsidR="00013753" w:rsidRPr="00CD00F7">
        <w:rPr>
          <w:rFonts w:ascii="Cambria" w:hAnsi="Cambria"/>
          <w:sz w:val="22"/>
          <w:szCs w:val="22"/>
        </w:rPr>
        <w:t xml:space="preserve"> 2 lipca 2024 </w:t>
      </w:r>
      <w:r w:rsidRPr="00CD00F7">
        <w:rPr>
          <w:rFonts w:ascii="Cambria" w:hAnsi="Cambria"/>
          <w:sz w:val="22"/>
          <w:szCs w:val="22"/>
        </w:rPr>
        <w:t xml:space="preserve">r. </w:t>
      </w:r>
      <w:r w:rsidRPr="00CD00F7">
        <w:rPr>
          <w:rFonts w:ascii="Cambria" w:hAnsi="Cambria"/>
          <w:sz w:val="22"/>
          <w:szCs w:val="22"/>
        </w:rPr>
        <w:lastRenderedPageBreak/>
        <w:t xml:space="preserve">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</w:t>
      </w:r>
      <w:r w:rsidR="00013753" w:rsidRPr="00CD00F7">
        <w:rPr>
          <w:rFonts w:ascii="Cambria" w:hAnsi="Cambria"/>
          <w:bCs/>
          <w:sz w:val="22"/>
          <w:szCs w:val="22"/>
        </w:rPr>
        <w:t>;</w:t>
      </w:r>
    </w:p>
    <w:p w14:paraId="138B91F8" w14:textId="24636005" w:rsidR="00013753" w:rsidRPr="00CD00F7" w:rsidRDefault="0001375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bCs/>
          <w:sz w:val="22"/>
          <w:szCs w:val="22"/>
        </w:rPr>
        <w:t xml:space="preserve">wniosku o zaliczenie praktyki na podstawie pracy zawodowej lub innej aktywności zawodowej – należy przez to rozumieć wniosek stanowiący załącznik nr 7 do </w:t>
      </w:r>
      <w:r w:rsidRPr="00CD00F7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67C8A33C" w14:textId="6D4A0D71" w:rsidR="00EB03E6" w:rsidRPr="00CD00F7" w:rsidRDefault="00EB03E6" w:rsidP="00EB03E6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CD00F7">
        <w:rPr>
          <w:rFonts w:ascii="Cambria" w:hAnsi="Cambria"/>
          <w:b/>
          <w:bCs/>
          <w:sz w:val="22"/>
          <w:szCs w:val="22"/>
        </w:rPr>
        <w:t>§ 2</w:t>
      </w:r>
    </w:p>
    <w:p w14:paraId="591AB72C" w14:textId="2684D2E0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Studenck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praktyk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zawodow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stanowi integralną część </w:t>
      </w:r>
      <w:r w:rsidR="00C727FF" w:rsidRPr="00CD00F7">
        <w:rPr>
          <w:rFonts w:ascii="Cambria" w:hAnsi="Cambria"/>
          <w:sz w:val="22"/>
          <w:szCs w:val="22"/>
        </w:rPr>
        <w:t>programu studiów na kierunku</w:t>
      </w:r>
      <w:r w:rsidR="00655226">
        <w:rPr>
          <w:rFonts w:ascii="Cambria" w:hAnsi="Cambria"/>
          <w:sz w:val="22"/>
          <w:szCs w:val="22"/>
        </w:rPr>
        <w:t xml:space="preserve"> </w:t>
      </w:r>
      <w:r w:rsidR="00655226">
        <w:rPr>
          <w:rFonts w:ascii="Cambria" w:hAnsi="Cambria"/>
          <w:i/>
          <w:iCs/>
          <w:sz w:val="22"/>
          <w:szCs w:val="22"/>
        </w:rPr>
        <w:t>architektura informacji z komunikacją cyfrową</w:t>
      </w:r>
      <w:r w:rsidR="00C727FF" w:rsidRPr="00CD00F7">
        <w:rPr>
          <w:rFonts w:ascii="Cambria" w:hAnsi="Cambria"/>
          <w:i/>
          <w:iCs/>
          <w:sz w:val="22"/>
          <w:szCs w:val="22"/>
        </w:rPr>
        <w:t xml:space="preserve"> </w:t>
      </w:r>
      <w:r w:rsidR="00C727FF" w:rsidRPr="00CD00F7">
        <w:rPr>
          <w:rFonts w:ascii="Cambria" w:hAnsi="Cambria"/>
          <w:sz w:val="22"/>
          <w:szCs w:val="22"/>
        </w:rPr>
        <w:t xml:space="preserve">w </w:t>
      </w:r>
      <w:r w:rsidRPr="00CD00F7">
        <w:rPr>
          <w:rFonts w:ascii="Cambria" w:hAnsi="Cambria"/>
          <w:sz w:val="22"/>
          <w:szCs w:val="22"/>
        </w:rPr>
        <w:t>Akademii im. Jakuba z Paradyża z siedzibą w</w:t>
      </w:r>
      <w:r w:rsidR="00655226">
        <w:rPr>
          <w:rFonts w:ascii="Cambria" w:hAnsi="Cambria"/>
          <w:sz w:val="22"/>
          <w:szCs w:val="22"/>
        </w:rPr>
        <w:t> </w:t>
      </w:r>
      <w:r w:rsidRPr="00CD00F7">
        <w:rPr>
          <w:rFonts w:ascii="Cambria" w:hAnsi="Cambria"/>
          <w:sz w:val="22"/>
          <w:szCs w:val="22"/>
        </w:rPr>
        <w:t>Gorzowie Wielkopolskim (zwanej dalej AJP)</w:t>
      </w:r>
      <w:r w:rsidR="00C727FF" w:rsidRPr="00CD00F7">
        <w:rPr>
          <w:rFonts w:ascii="Cambria" w:hAnsi="Cambria"/>
          <w:sz w:val="22"/>
          <w:szCs w:val="22"/>
        </w:rPr>
        <w:t>.</w:t>
      </w:r>
    </w:p>
    <w:p w14:paraId="70F1FD4E" w14:textId="70365DBF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Student uczestniczący w praktyce zawodowej podlega obowiązkom wynikającym </w:t>
      </w:r>
      <w:r w:rsidRPr="00CD00F7">
        <w:rPr>
          <w:rFonts w:ascii="Cambria" w:hAnsi="Cambria"/>
          <w:sz w:val="22"/>
          <w:szCs w:val="22"/>
        </w:rPr>
        <w:br/>
        <w:t>z Regulaminu studiów AJP oraz z aktów powszechnie i wewnętrznie obowiązujących w </w:t>
      </w:r>
      <w:r w:rsidR="005727AB" w:rsidRPr="00CD00F7">
        <w:rPr>
          <w:rFonts w:ascii="Cambria" w:hAnsi="Cambria"/>
          <w:sz w:val="22"/>
          <w:szCs w:val="22"/>
        </w:rPr>
        <w:t>zakładzie pracy</w:t>
      </w:r>
      <w:r w:rsidRPr="00CD00F7">
        <w:rPr>
          <w:rFonts w:ascii="Cambria" w:hAnsi="Cambria"/>
          <w:sz w:val="22"/>
          <w:szCs w:val="22"/>
        </w:rPr>
        <w:t xml:space="preserve"> przyjmując</w:t>
      </w:r>
      <w:r w:rsidR="005727AB" w:rsidRPr="00CD00F7">
        <w:rPr>
          <w:rFonts w:ascii="Cambria" w:hAnsi="Cambria"/>
          <w:sz w:val="22"/>
          <w:szCs w:val="22"/>
        </w:rPr>
        <w:t>ym</w:t>
      </w:r>
      <w:r w:rsidRPr="00CD00F7">
        <w:rPr>
          <w:rFonts w:ascii="Cambria" w:hAnsi="Cambria"/>
          <w:sz w:val="22"/>
          <w:szCs w:val="22"/>
        </w:rPr>
        <w:t xml:space="preserve"> i jest zobowiązany do:</w:t>
      </w:r>
    </w:p>
    <w:p w14:paraId="0E8F8FE0" w14:textId="77777777" w:rsidR="00151B43" w:rsidRPr="00CD00F7" w:rsidRDefault="00151B43" w:rsidP="00E4239A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godnego reprezentowania Akademii im. Jakuba z Paradyża,</w:t>
      </w:r>
    </w:p>
    <w:p w14:paraId="348F45A3" w14:textId="77777777" w:rsidR="00151B43" w:rsidRPr="00CD00F7" w:rsidRDefault="00151B43" w:rsidP="00E4239A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przebywania w miejscu praktyki i aktywnego w niej uczestniczenia w zakresie określonym przez zakładowego opiekuna praktyk,</w:t>
      </w:r>
    </w:p>
    <w:p w14:paraId="776F6011" w14:textId="77777777" w:rsidR="00151B43" w:rsidRPr="00CD00F7" w:rsidRDefault="00151B43" w:rsidP="00E4239A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traktowania z szacunkiem pracowników i mienia zakładu pracy,</w:t>
      </w:r>
    </w:p>
    <w:p w14:paraId="06C574EC" w14:textId="77777777" w:rsidR="00151B43" w:rsidRPr="00CD00F7" w:rsidRDefault="00151B43" w:rsidP="00E4239A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przestrzegania przepisów o ochronie danych osobowych i informacji niejawnych oraz dochowania tajemnicy zawodowej,</w:t>
      </w:r>
    </w:p>
    <w:p w14:paraId="6023483E" w14:textId="77777777" w:rsidR="00151B43" w:rsidRPr="00CD00F7" w:rsidRDefault="00151B43" w:rsidP="00E4239A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noszenia stroju odpowiedniego do sytuacji i zwyczajów panujących w miejscu praktyki.</w:t>
      </w:r>
    </w:p>
    <w:p w14:paraId="44974971" w14:textId="77777777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7AE9427F" w14:textId="0D0E09C3" w:rsidR="00151B43" w:rsidRPr="000F574A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Niniejszy </w:t>
      </w:r>
      <w:r w:rsidRPr="000F574A">
        <w:rPr>
          <w:rFonts w:ascii="Cambria" w:hAnsi="Cambria"/>
          <w:sz w:val="22"/>
          <w:szCs w:val="22"/>
        </w:rPr>
        <w:t>regulamin obowiązuje studentów studiów stacjonarnych i niestacjonarnych, odbywających studia pierwszego stopnia na kierunk</w:t>
      </w:r>
      <w:r w:rsidR="000F574A" w:rsidRPr="000F574A">
        <w:rPr>
          <w:rFonts w:ascii="Cambria" w:hAnsi="Cambria"/>
          <w:sz w:val="22"/>
          <w:szCs w:val="22"/>
        </w:rPr>
        <w:t xml:space="preserve">u </w:t>
      </w:r>
      <w:r w:rsidR="00655226">
        <w:rPr>
          <w:rFonts w:ascii="Cambria" w:hAnsi="Cambria"/>
          <w:i/>
          <w:iCs/>
          <w:sz w:val="22"/>
          <w:szCs w:val="22"/>
        </w:rPr>
        <w:t xml:space="preserve">architektura informacji z komunikacją cyfrową </w:t>
      </w:r>
      <w:r w:rsidRPr="000F574A">
        <w:rPr>
          <w:rFonts w:ascii="Cambria" w:hAnsi="Cambria"/>
          <w:sz w:val="22"/>
          <w:szCs w:val="22"/>
        </w:rPr>
        <w:t xml:space="preserve">o profilu </w:t>
      </w:r>
      <w:r w:rsidR="000F574A" w:rsidRPr="000F574A">
        <w:rPr>
          <w:rFonts w:ascii="Cambria" w:hAnsi="Cambria"/>
          <w:sz w:val="22"/>
          <w:szCs w:val="22"/>
        </w:rPr>
        <w:t xml:space="preserve">praktycznym </w:t>
      </w:r>
      <w:r w:rsidRPr="000F574A">
        <w:rPr>
          <w:rFonts w:ascii="Cambria" w:hAnsi="Cambria"/>
          <w:sz w:val="22"/>
          <w:szCs w:val="22"/>
        </w:rPr>
        <w:t>prowadzonych na Wydziale Humanistycznym (zwanym dalej WH).</w:t>
      </w:r>
    </w:p>
    <w:p w14:paraId="61A90928" w14:textId="77777777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Rodzaje praktyki i czas trwania,  szczegółowe cele i efekty uczenia się, termin i miejsce odbywania oraz warunki i termin jej zaliczenia określone są w instrukcji stanowiącej część regulaminu praktyk na danym kierunku /danym module studiów. </w:t>
      </w:r>
    </w:p>
    <w:p w14:paraId="5D22E2F8" w14:textId="77777777" w:rsidR="00770497" w:rsidRPr="00CD00F7" w:rsidRDefault="00770497" w:rsidP="00770497">
      <w:pPr>
        <w:pStyle w:val="Tekstpodstawowy"/>
        <w:tabs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highlight w:val="yellow"/>
        </w:rPr>
      </w:pPr>
    </w:p>
    <w:p w14:paraId="2CD129A9" w14:textId="77777777" w:rsidR="00151B43" w:rsidRPr="00A76846" w:rsidRDefault="00151B43" w:rsidP="00E4239A">
      <w:pPr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ROZDZIAŁ II</w:t>
      </w:r>
    </w:p>
    <w:p w14:paraId="6F3801F9" w14:textId="77777777" w:rsidR="00151B43" w:rsidRPr="00A76846" w:rsidRDefault="00151B43" w:rsidP="00E4239A">
      <w:pPr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ORGANIZACJA PRAKTYKI ZAWODOWEJ</w:t>
      </w:r>
    </w:p>
    <w:p w14:paraId="52B09588" w14:textId="30E52E0F" w:rsidR="00151B43" w:rsidRPr="00A76846" w:rsidRDefault="00151B43" w:rsidP="00E4239A">
      <w:pPr>
        <w:ind w:left="238" w:hanging="238"/>
        <w:jc w:val="center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 xml:space="preserve">§ </w:t>
      </w:r>
      <w:r w:rsidR="00EB03E6" w:rsidRPr="00A76846">
        <w:rPr>
          <w:rFonts w:ascii="Cambria" w:hAnsi="Cambria"/>
          <w:b/>
          <w:bCs/>
          <w:sz w:val="22"/>
          <w:szCs w:val="22"/>
        </w:rPr>
        <w:t>3</w:t>
      </w:r>
    </w:p>
    <w:p w14:paraId="2946DEEC" w14:textId="48A46E47" w:rsidR="00E4239A" w:rsidRPr="00E0412B" w:rsidRDefault="00151B43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E0412B">
        <w:rPr>
          <w:rFonts w:ascii="Cambria" w:hAnsi="Cambria"/>
          <w:sz w:val="22"/>
          <w:szCs w:val="22"/>
        </w:rPr>
        <w:lastRenderedPageBreak/>
        <w:t xml:space="preserve">Praktyki realizowane są w </w:t>
      </w:r>
      <w:r w:rsidR="00C727FF" w:rsidRPr="00E0412B">
        <w:rPr>
          <w:rFonts w:ascii="Cambria" w:hAnsi="Cambria"/>
          <w:sz w:val="22"/>
          <w:szCs w:val="22"/>
        </w:rPr>
        <w:t xml:space="preserve">instytucjach lub podmiotach gospodarczych </w:t>
      </w:r>
      <w:r w:rsidRPr="00E0412B">
        <w:rPr>
          <w:rFonts w:ascii="Cambria" w:hAnsi="Cambria"/>
          <w:sz w:val="22"/>
          <w:szCs w:val="22"/>
        </w:rPr>
        <w:t>(</w:t>
      </w:r>
      <w:r w:rsidR="00C727FF" w:rsidRPr="00E0412B">
        <w:rPr>
          <w:rFonts w:ascii="Cambria" w:hAnsi="Cambria"/>
          <w:sz w:val="22"/>
          <w:szCs w:val="22"/>
        </w:rPr>
        <w:t>zakładach pracy</w:t>
      </w:r>
      <w:r w:rsidRPr="00E0412B">
        <w:rPr>
          <w:rFonts w:ascii="Cambria" w:hAnsi="Cambria"/>
          <w:sz w:val="22"/>
          <w:szCs w:val="22"/>
        </w:rPr>
        <w:t xml:space="preserve">) dających gwarancję osiągnięcia </w:t>
      </w:r>
      <w:r w:rsidR="00C727FF" w:rsidRPr="00E0412B">
        <w:rPr>
          <w:rFonts w:ascii="Cambria" w:hAnsi="Cambria"/>
          <w:sz w:val="22"/>
          <w:szCs w:val="22"/>
        </w:rPr>
        <w:t xml:space="preserve">efektów uczenia się oraz zrealizowania </w:t>
      </w:r>
      <w:r w:rsidRPr="00E0412B">
        <w:rPr>
          <w:rFonts w:ascii="Cambria" w:hAnsi="Cambria"/>
          <w:sz w:val="22"/>
          <w:szCs w:val="22"/>
        </w:rPr>
        <w:t>założeń program</w:t>
      </w:r>
      <w:r w:rsidR="00C727FF" w:rsidRPr="00E0412B">
        <w:rPr>
          <w:rFonts w:ascii="Cambria" w:hAnsi="Cambria"/>
          <w:sz w:val="22"/>
          <w:szCs w:val="22"/>
        </w:rPr>
        <w:t>u</w:t>
      </w:r>
      <w:r w:rsidRPr="00E0412B">
        <w:rPr>
          <w:rFonts w:ascii="Cambria" w:hAnsi="Cambria"/>
          <w:sz w:val="22"/>
          <w:szCs w:val="22"/>
        </w:rPr>
        <w:t xml:space="preserve"> praktyki</w:t>
      </w:r>
      <w:r w:rsidR="00C727FF" w:rsidRPr="00E0412B">
        <w:rPr>
          <w:rFonts w:ascii="Cambria" w:hAnsi="Cambria"/>
          <w:sz w:val="22"/>
          <w:szCs w:val="22"/>
        </w:rPr>
        <w:t>.</w:t>
      </w:r>
    </w:p>
    <w:p w14:paraId="59581681" w14:textId="2649F0E4" w:rsidR="00EB03E6" w:rsidRPr="00E0412B" w:rsidRDefault="00EB03E6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E0412B"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praktyki.</w:t>
      </w:r>
    </w:p>
    <w:p w14:paraId="29D16FA9" w14:textId="4DCD9997" w:rsidR="00EB03E6" w:rsidRPr="00E0412B" w:rsidRDefault="00EB03E6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E0412B">
        <w:rPr>
          <w:rFonts w:ascii="Cambria" w:hAnsi="Cambria"/>
          <w:sz w:val="22"/>
          <w:szCs w:val="22"/>
        </w:rPr>
        <w:t>Praktykant może odbyć praktykę w jednostkach administracyjnych lub organizacyjnych AJP</w:t>
      </w:r>
      <w:r w:rsidR="00655226" w:rsidRPr="00E0412B">
        <w:rPr>
          <w:rFonts w:ascii="Cambria" w:hAnsi="Cambria"/>
          <w:sz w:val="22"/>
          <w:szCs w:val="22"/>
        </w:rPr>
        <w:t xml:space="preserve"> (np. w Dziale Promocji i Informacji, Dziale Informatycznym)</w:t>
      </w:r>
      <w:r w:rsidRPr="00E0412B">
        <w:rPr>
          <w:rFonts w:ascii="Cambria" w:hAnsi="Cambria"/>
          <w:sz w:val="22"/>
          <w:szCs w:val="22"/>
        </w:rPr>
        <w:t xml:space="preserve"> po wcześniejszym uzgodnieniu z</w:t>
      </w:r>
      <w:r w:rsidR="00655226" w:rsidRPr="00E0412B">
        <w:rPr>
          <w:rFonts w:ascii="Cambria" w:hAnsi="Cambria"/>
          <w:sz w:val="22"/>
          <w:szCs w:val="22"/>
        </w:rPr>
        <w:t> </w:t>
      </w:r>
      <w:r w:rsidRPr="00E0412B">
        <w:rPr>
          <w:rFonts w:ascii="Cambria" w:hAnsi="Cambria"/>
          <w:sz w:val="22"/>
          <w:szCs w:val="22"/>
        </w:rPr>
        <w:t>jednostką pozwalającą na osiągnięcie efektów praktyki oraz z opiekunem praktyk.</w:t>
      </w:r>
    </w:p>
    <w:p w14:paraId="4FFC404E" w14:textId="6755A5EE" w:rsidR="00F07F38" w:rsidRPr="00A76846" w:rsidRDefault="00F07F38" w:rsidP="00F07F38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4</w:t>
      </w:r>
    </w:p>
    <w:p w14:paraId="29CCC0B6" w14:textId="3AA6C5CB" w:rsidR="00F07F38" w:rsidRPr="00A76846" w:rsidRDefault="00F07F38">
      <w:pPr>
        <w:pStyle w:val="Akapitzlist"/>
        <w:numPr>
          <w:ilvl w:val="0"/>
          <w:numId w:val="27"/>
        </w:numPr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C055AFB" w14:textId="71BCB001" w:rsidR="00F07F38" w:rsidRPr="00A76846" w:rsidRDefault="00F07F38" w:rsidP="00DB2D83">
      <w:pPr>
        <w:pStyle w:val="Akapitzlist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="007D52D1" w:rsidRPr="00A76846">
        <w:rPr>
          <w:rFonts w:ascii="Cambria" w:hAnsi="Cambria"/>
          <w:sz w:val="22"/>
          <w:szCs w:val="22"/>
        </w:rPr>
        <w:t xml:space="preserve"> </w:t>
      </w:r>
      <w:r w:rsidR="00350EFC">
        <w:rPr>
          <w:rFonts w:ascii="Cambria" w:hAnsi="Cambria"/>
          <w:sz w:val="22"/>
          <w:szCs w:val="22"/>
        </w:rPr>
        <w:t xml:space="preserve"> zawodowej</w:t>
      </w:r>
      <w:r w:rsidRPr="00A76846">
        <w:rPr>
          <w:rFonts w:ascii="Cambria" w:hAnsi="Cambria"/>
          <w:bCs/>
          <w:sz w:val="22"/>
          <w:szCs w:val="22"/>
        </w:rPr>
        <w:t xml:space="preserve"> albo oświadczenie o uzyskaniu zgody na odbywanie praktyki w danym zakładzie pracy lub inny dokument potwierdzający zgodę zakładu pracy o przyjęciu na</w:t>
      </w:r>
      <w:r w:rsidR="00350EFC">
        <w:rPr>
          <w:rFonts w:ascii="Cambria" w:hAnsi="Cambria"/>
          <w:bCs/>
          <w:sz w:val="22"/>
          <w:szCs w:val="22"/>
        </w:rPr>
        <w:t> </w:t>
      </w:r>
      <w:r w:rsidRPr="00A76846">
        <w:rPr>
          <w:rFonts w:ascii="Cambria" w:hAnsi="Cambria"/>
          <w:bCs/>
          <w:sz w:val="22"/>
          <w:szCs w:val="22"/>
        </w:rPr>
        <w:t>praktykę.</w:t>
      </w:r>
    </w:p>
    <w:p w14:paraId="4A70A3CD" w14:textId="0DA63E40" w:rsidR="00F07F38" w:rsidRDefault="00F07F38">
      <w:pPr>
        <w:pStyle w:val="Tekstpodstawowy"/>
        <w:numPr>
          <w:ilvl w:val="0"/>
          <w:numId w:val="27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0F3CC0F1" w14:textId="1493693B" w:rsidR="00F07F38" w:rsidRPr="00655226" w:rsidRDefault="00F07F38" w:rsidP="00655226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  <w:lang w:eastAsia="x-none"/>
        </w:rPr>
      </w:pPr>
      <w:r w:rsidRPr="00A76846">
        <w:rPr>
          <w:rFonts w:ascii="Cambria" w:hAnsi="Cambria"/>
          <w:sz w:val="22"/>
          <w:szCs w:val="22"/>
          <w:lang w:val="x-none" w:eastAsia="x-none"/>
        </w:rPr>
        <w:t>Przed rozpoczęciem praktyki</w:t>
      </w:r>
      <w:r w:rsidR="00655226">
        <w:rPr>
          <w:rFonts w:ascii="Cambria" w:hAnsi="Cambria"/>
          <w:sz w:val="22"/>
          <w:szCs w:val="22"/>
          <w:lang w:val="x-none" w:eastAsia="x-none"/>
        </w:rPr>
        <w:t xml:space="preserve"> w miejscu, w </w:t>
      </w:r>
      <w:r w:rsidR="00655226" w:rsidRPr="00A76846">
        <w:rPr>
          <w:rFonts w:ascii="Cambria" w:hAnsi="Cambria"/>
          <w:sz w:val="22"/>
          <w:szCs w:val="22"/>
          <w:lang w:val="x-none" w:eastAsia="x-none"/>
        </w:rPr>
        <w:t>któr</w:t>
      </w:r>
      <w:r w:rsidR="00655226">
        <w:rPr>
          <w:rFonts w:ascii="Cambria" w:hAnsi="Cambria"/>
          <w:sz w:val="22"/>
          <w:szCs w:val="22"/>
          <w:lang w:val="x-none" w:eastAsia="x-none"/>
        </w:rPr>
        <w:t>ym jej</w:t>
      </w:r>
      <w:r w:rsidR="00655226" w:rsidRPr="00A76846">
        <w:rPr>
          <w:rFonts w:ascii="Cambria" w:hAnsi="Cambria"/>
          <w:sz w:val="22"/>
          <w:szCs w:val="22"/>
          <w:lang w:val="x-none" w:eastAsia="x-none"/>
        </w:rPr>
        <w:t xml:space="preserve"> realizacja wiąże się z dopuszczeniem do działalności wskazanej w art. 21 ust. 1 </w:t>
      </w:r>
      <w:r w:rsidR="00655226" w:rsidRPr="00655226">
        <w:rPr>
          <w:rFonts w:ascii="Cambria" w:hAnsi="Cambria"/>
          <w:sz w:val="22"/>
          <w:szCs w:val="22"/>
          <w:lang w:eastAsia="x-none"/>
        </w:rPr>
        <w:t>ustawy z dnia 13 maja 2016 r. o przeciwdziałaniu zagrożeniom przestępczością na tle seksualnym i ochronie małoletnich</w:t>
      </w:r>
      <w:r w:rsidR="00655226">
        <w:rPr>
          <w:rFonts w:ascii="Cambria" w:hAnsi="Cambria"/>
          <w:sz w:val="22"/>
          <w:szCs w:val="22"/>
          <w:lang w:val="x-none" w:eastAsia="x-none"/>
        </w:rPr>
        <w:t>,</w:t>
      </w:r>
      <w:r w:rsidR="00655226" w:rsidRPr="00655226">
        <w:rPr>
          <w:rFonts w:ascii="Cambria" w:hAnsi="Cambria"/>
          <w:sz w:val="22"/>
          <w:szCs w:val="22"/>
          <w:lang w:val="x-none" w:eastAsia="x-none"/>
        </w:rPr>
        <w:t xml:space="preserve"> i kontaktem z</w:t>
      </w:r>
      <w:r w:rsidR="00655226">
        <w:rPr>
          <w:rFonts w:ascii="Cambria" w:hAnsi="Cambria"/>
          <w:sz w:val="22"/>
          <w:szCs w:val="22"/>
          <w:lang w:val="x-none" w:eastAsia="x-none"/>
        </w:rPr>
        <w:t> </w:t>
      </w:r>
      <w:r w:rsidR="00655226" w:rsidRPr="00655226">
        <w:rPr>
          <w:rFonts w:ascii="Cambria" w:hAnsi="Cambria"/>
          <w:sz w:val="22"/>
          <w:szCs w:val="22"/>
          <w:lang w:val="x-none" w:eastAsia="x-none"/>
        </w:rPr>
        <w:t>małoletnimi,</w:t>
      </w:r>
      <w:r w:rsidRPr="00655226">
        <w:rPr>
          <w:rFonts w:ascii="Cambria" w:hAnsi="Cambria"/>
          <w:sz w:val="22"/>
          <w:szCs w:val="22"/>
          <w:lang w:val="x-none" w:eastAsia="x-none"/>
        </w:rPr>
        <w:t xml:space="preserve"> student jest zobowiązany przedłożyć dyrektorowi </w:t>
      </w:r>
      <w:r w:rsidR="00655226" w:rsidRPr="00655226">
        <w:rPr>
          <w:rFonts w:ascii="Cambria" w:hAnsi="Cambria"/>
          <w:sz w:val="22"/>
          <w:szCs w:val="22"/>
          <w:lang w:val="x-none" w:eastAsia="x-none"/>
        </w:rPr>
        <w:t xml:space="preserve">placówki </w:t>
      </w:r>
      <w:r w:rsidRPr="00655226">
        <w:rPr>
          <w:rFonts w:ascii="Cambria" w:hAnsi="Cambria"/>
          <w:sz w:val="22"/>
          <w:szCs w:val="22"/>
          <w:lang w:val="x-none" w:eastAsia="x-none"/>
        </w:rPr>
        <w:t>informację z</w:t>
      </w:r>
      <w:r w:rsidR="00655226">
        <w:rPr>
          <w:rFonts w:ascii="Cambria" w:hAnsi="Cambria"/>
          <w:sz w:val="22"/>
          <w:szCs w:val="22"/>
          <w:lang w:val="x-none" w:eastAsia="x-none"/>
        </w:rPr>
        <w:t> </w:t>
      </w:r>
      <w:r w:rsidRPr="00655226">
        <w:rPr>
          <w:rFonts w:ascii="Cambria" w:hAnsi="Cambria"/>
          <w:sz w:val="22"/>
          <w:szCs w:val="22"/>
          <w:lang w:val="x-none" w:eastAsia="x-none"/>
        </w:rPr>
        <w:t>Krajowego Rejestru Karnego w zakresie przestępstw wskazanych w art. 21 ust. 3 ustawy z</w:t>
      </w:r>
      <w:r w:rsidR="00655226">
        <w:rPr>
          <w:rFonts w:ascii="Cambria" w:hAnsi="Cambria"/>
          <w:sz w:val="22"/>
          <w:szCs w:val="22"/>
          <w:lang w:val="x-none" w:eastAsia="x-none"/>
        </w:rPr>
        <w:t> </w:t>
      </w:r>
      <w:r w:rsidRPr="00655226">
        <w:rPr>
          <w:rFonts w:ascii="Cambria" w:hAnsi="Cambria"/>
          <w:sz w:val="22"/>
          <w:szCs w:val="22"/>
          <w:lang w:val="x-none" w:eastAsia="x-none"/>
        </w:rPr>
        <w:t>dnia 13 maja 2016 r. o 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  <w:r w:rsidR="00350EFC">
        <w:rPr>
          <w:rFonts w:ascii="Cambria" w:hAnsi="Cambria"/>
          <w:sz w:val="22"/>
          <w:szCs w:val="22"/>
          <w:lang w:val="x-none" w:eastAsia="x-none"/>
        </w:rPr>
        <w:t xml:space="preserve"> </w:t>
      </w:r>
    </w:p>
    <w:p w14:paraId="5CF2A0B2" w14:textId="6D0F6923" w:rsidR="00DB2D83" w:rsidRDefault="00350EFC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350EFC">
        <w:rPr>
          <w:rFonts w:ascii="Cambria" w:hAnsi="Cambria"/>
          <w:sz w:val="22"/>
          <w:szCs w:val="22"/>
          <w:lang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910224F" w14:textId="24AD86EA" w:rsidR="006E4DDF" w:rsidRPr="00A76846" w:rsidRDefault="006E4DDF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val="x-none" w:eastAsia="x-none"/>
        </w:rPr>
        <w:t xml:space="preserve">Na wniosek studenta dziekan lub inna przez niego wskazana osoba, kierująca studenta na praktykę, wydaje skierowanie </w:t>
      </w:r>
      <w:r w:rsidR="00350EFC">
        <w:rPr>
          <w:rFonts w:ascii="Cambria" w:hAnsi="Cambria"/>
          <w:sz w:val="22"/>
          <w:szCs w:val="22"/>
          <w:lang w:val="x-none" w:eastAsia="x-none"/>
        </w:rPr>
        <w:t>na praktykę</w:t>
      </w:r>
      <w:r w:rsidRPr="00A76846">
        <w:rPr>
          <w:rFonts w:ascii="Cambria" w:hAnsi="Cambria"/>
          <w:sz w:val="22"/>
          <w:szCs w:val="22"/>
          <w:lang w:val="x-none" w:eastAsia="x-none"/>
        </w:rPr>
        <w:t>.</w:t>
      </w:r>
    </w:p>
    <w:p w14:paraId="1C668065" w14:textId="77777777" w:rsidR="006E4DDF" w:rsidRPr="00A76846" w:rsidRDefault="006E4DDF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lastRenderedPageBreak/>
        <w:t>Student udający się na praktykę otrzymuje program praktyki, zawierający efekty uczenia się, niezbędny do wypełnienia dokumentów przez zakład pracy.</w:t>
      </w:r>
    </w:p>
    <w:p w14:paraId="235875B7" w14:textId="77777777" w:rsidR="006E4DDF" w:rsidRPr="00A76846" w:rsidRDefault="006E4DDF">
      <w:pPr>
        <w:numPr>
          <w:ilvl w:val="0"/>
          <w:numId w:val="2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1E07E9EB" w14:textId="77777777" w:rsidR="006E4DDF" w:rsidRPr="00A76846" w:rsidRDefault="006E4DDF" w:rsidP="006E4DDF">
      <w:pPr>
        <w:jc w:val="center"/>
        <w:rPr>
          <w:rFonts w:ascii="Cambria" w:hAnsi="Cambria"/>
          <w:b/>
          <w:sz w:val="22"/>
          <w:szCs w:val="22"/>
          <w:lang w:val="x-none" w:eastAsia="x-none"/>
        </w:rPr>
      </w:pPr>
      <w:r w:rsidRPr="00A76846">
        <w:rPr>
          <w:rFonts w:ascii="Cambria" w:hAnsi="Cambria"/>
          <w:b/>
          <w:sz w:val="22"/>
          <w:szCs w:val="22"/>
          <w:lang w:eastAsia="x-none"/>
        </w:rPr>
        <w:t>§ 5.</w:t>
      </w:r>
    </w:p>
    <w:p w14:paraId="30A5A547" w14:textId="54C16362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Praktyka ma charakter nieodpłatny, jednak zakład pracy może ustalić wynagrodzenie za czynności wykonywane przez studenta w ramach praktyki. Warunki wynagrodzenia ustala odrębna umowa zawarta pomiędzy studentem a zakładem pracy, w którym realizowana jest praktyka.</w:t>
      </w:r>
    </w:p>
    <w:p w14:paraId="5DC26484" w14:textId="77777777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AJP nie ponosi kosztów odbywania praktyki przez studenta.</w:t>
      </w:r>
    </w:p>
    <w:p w14:paraId="0596FFFC" w14:textId="77777777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Student pobierający w okresie odbywania praktyk stypendium socjalne zachowuje prawo do tego stypendium.</w:t>
      </w:r>
    </w:p>
    <w:p w14:paraId="0CE72CD5" w14:textId="1A0E9174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A76846">
        <w:rPr>
          <w:rFonts w:ascii="Cambria" w:hAnsi="Cambria"/>
          <w:sz w:val="22"/>
          <w:szCs w:val="22"/>
          <w:lang w:eastAsia="x-none"/>
        </w:rPr>
        <w:t>. z 2023 r. poz. 1465, ze zm.</w:t>
      </w:r>
      <w:r w:rsidRPr="00A76846">
        <w:rPr>
          <w:rFonts w:ascii="Cambria" w:hAnsi="Cambria"/>
          <w:sz w:val="22"/>
          <w:szCs w:val="22"/>
          <w:lang w:val="x-none" w:eastAsia="x-none"/>
        </w:rPr>
        <w:t>). Praca w godzinach nadliczbowych, w nocy, w soboty, niedziele i święta może być wykonywana przez studenta jedynie za jego zgodą.</w:t>
      </w:r>
    </w:p>
    <w:p w14:paraId="1BAFA965" w14:textId="77777777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A76846">
        <w:rPr>
          <w:rFonts w:ascii="Cambria" w:hAnsi="Cambria"/>
          <w:bCs/>
          <w:sz w:val="22"/>
          <w:szCs w:val="22"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3D023C24" w14:textId="51C9B7C7" w:rsidR="006E4DDF" w:rsidRPr="00A76846" w:rsidRDefault="006E4DDF" w:rsidP="00CD5357">
      <w:pPr>
        <w:numPr>
          <w:ilvl w:val="0"/>
          <w:numId w:val="28"/>
        </w:numPr>
        <w:ind w:left="284" w:hanging="284"/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A76846">
        <w:rPr>
          <w:rFonts w:ascii="Cambria" w:hAnsi="Cambria"/>
          <w:bCs/>
          <w:sz w:val="22"/>
          <w:szCs w:val="22"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A76846">
        <w:rPr>
          <w:rFonts w:ascii="Cambria" w:hAnsi="Cambria"/>
          <w:bCs/>
          <w:sz w:val="22"/>
          <w:szCs w:val="22"/>
          <w:lang w:eastAsia="x-none"/>
        </w:rPr>
        <w:t xml:space="preserve">AJP </w:t>
      </w:r>
      <w:r w:rsidRPr="00A76846">
        <w:rPr>
          <w:rFonts w:ascii="Cambria" w:hAnsi="Cambria"/>
          <w:bCs/>
          <w:sz w:val="22"/>
          <w:szCs w:val="22"/>
          <w:lang w:val="x-none" w:eastAsia="x-none"/>
        </w:rPr>
        <w:t>i przetłumaczonych na język polski przez tłumacza przysięgłego. Koszty związane z praktyką zagraniczną w całości pokrywa student.</w:t>
      </w:r>
    </w:p>
    <w:p w14:paraId="6C78117C" w14:textId="77777777" w:rsidR="006E4DDF" w:rsidRPr="00A76846" w:rsidRDefault="006E4DDF" w:rsidP="006E4DDF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6.</w:t>
      </w:r>
    </w:p>
    <w:p w14:paraId="5543C3F9" w14:textId="1C4C3F3E" w:rsidR="006E4DDF" w:rsidRPr="00A76846" w:rsidRDefault="006E4DDF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może odbywać się w okresie wakacji lub w trakcie roku akademickiego, pod warunkiem, że nie będzie kolidowała z zajęciami dydaktycznymi.</w:t>
      </w:r>
    </w:p>
    <w:p w14:paraId="23C20019" w14:textId="74D12FBB" w:rsidR="006E4DDF" w:rsidRPr="00A76846" w:rsidRDefault="006E4DDF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W szczególnie uzasadnionych przypadkach, za zgodą dziekana, praktyka może być realizowana w innym terminie niż przewidziany w programie praktyki</w:t>
      </w:r>
      <w:r w:rsidR="00350EFC">
        <w:rPr>
          <w:rFonts w:ascii="Cambria" w:hAnsi="Cambria"/>
          <w:sz w:val="22"/>
          <w:szCs w:val="22"/>
        </w:rPr>
        <w:t>.</w:t>
      </w:r>
    </w:p>
    <w:p w14:paraId="785C1CE4" w14:textId="391E8EAC" w:rsidR="00151B43" w:rsidRPr="00A76846" w:rsidRDefault="00151B43" w:rsidP="00E4239A">
      <w:pPr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 xml:space="preserve">§ </w:t>
      </w:r>
      <w:r w:rsidR="006E4DDF" w:rsidRPr="00A76846">
        <w:rPr>
          <w:rFonts w:ascii="Cambria" w:hAnsi="Cambria"/>
          <w:b/>
          <w:bCs/>
          <w:sz w:val="22"/>
          <w:szCs w:val="22"/>
        </w:rPr>
        <w:t>7</w:t>
      </w:r>
    </w:p>
    <w:p w14:paraId="26CE3E72" w14:textId="77777777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Decyzję w sprawie zaliczenia praktyki podejmuje opiekun praktyk.</w:t>
      </w:r>
    </w:p>
    <w:p w14:paraId="513E601F" w14:textId="1C8192CB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Podstawą zaliczenia praktyki jest spełnienie przez studenta wymogów określonych w programie praktyki i złożenie przez studenta karty praktyki</w:t>
      </w:r>
      <w:r w:rsidR="00350EFC">
        <w:rPr>
          <w:rFonts w:ascii="Cambria" w:hAnsi="Cambria"/>
          <w:sz w:val="22"/>
          <w:szCs w:val="22"/>
        </w:rPr>
        <w:t>.</w:t>
      </w:r>
    </w:p>
    <w:p w14:paraId="60FA74C1" w14:textId="77777777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Praktykę można zaliczyć:</w:t>
      </w:r>
    </w:p>
    <w:p w14:paraId="035DF4BF" w14:textId="3421BC82" w:rsidR="006E4DDF" w:rsidRPr="00A76846" w:rsidRDefault="006E4DDF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lastRenderedPageBreak/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682F4B1" w14:textId="77777777" w:rsidR="006E4DDF" w:rsidRPr="00A76846" w:rsidRDefault="006E4DDF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albo poprzez potwierdzenie efektów uczenia się uzyskanych w procesie uczenia się poza systemem studiów.</w:t>
      </w:r>
    </w:p>
    <w:p w14:paraId="28F1F1B6" w14:textId="6A1D7F99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 Prawo o szkolnictwie wyższym i nauce. W przypadku udokumentowanego okresu zatrudnienia lub innej zawodowej aktywności wykonywanego krócej niż czas trwania studiów praktykę można zaliczyć w części. W celu zaliczenia działalności i aktywności na poczet praktyki student zobowiązany jest do złożenia wniosku</w:t>
      </w:r>
      <w:r w:rsidR="00350EFC">
        <w:rPr>
          <w:rFonts w:ascii="Cambria" w:hAnsi="Cambria"/>
          <w:sz w:val="22"/>
          <w:szCs w:val="22"/>
        </w:rPr>
        <w:t>.</w:t>
      </w:r>
    </w:p>
    <w:p w14:paraId="64D28A90" w14:textId="77777777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Wniosek, o którym mowa w ust. 4, wraz z dokumentacją powinien zostać złożony przed przewidzianym terminem rozpoczęcia praktyki. Wniosek studenta jest rozpatrywany przez dziekana, po zaopiniowaniu przez opiekuna praktyk.</w:t>
      </w:r>
    </w:p>
    <w:p w14:paraId="7C1AA008" w14:textId="39EE7D1F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247A5E6D" w14:textId="7650214B" w:rsidR="006E4DDF" w:rsidRPr="00A76846" w:rsidRDefault="006E4DDF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Do akt osobowych studenta włączane są informacje i oświadczenia, o których mowa w §</w:t>
      </w:r>
      <w:r w:rsidR="0025466A">
        <w:rPr>
          <w:rFonts w:ascii="Cambria" w:hAnsi="Cambria"/>
          <w:sz w:val="22"/>
          <w:szCs w:val="22"/>
        </w:rPr>
        <w:t> </w:t>
      </w:r>
      <w:r w:rsidRPr="00A76846">
        <w:rPr>
          <w:rFonts w:ascii="Cambria" w:hAnsi="Cambria"/>
          <w:sz w:val="22"/>
          <w:szCs w:val="22"/>
        </w:rPr>
        <w:t>4 ust. 4 i 5 zarządzenia.</w:t>
      </w:r>
    </w:p>
    <w:p w14:paraId="546A7424" w14:textId="77777777" w:rsidR="006E4DDF" w:rsidRPr="00A76846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8.</w:t>
      </w:r>
    </w:p>
    <w:p w14:paraId="12F6653E" w14:textId="4ED7799D" w:rsidR="006E4DDF" w:rsidRPr="00A76846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jest traktowana tak samo jak każde inne zajęcia realizowane przez studenta w trakcie procesu kształcenia.</w:t>
      </w:r>
    </w:p>
    <w:p w14:paraId="1196BF09" w14:textId="77777777" w:rsidR="006E4DDF" w:rsidRPr="00A76846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Rezygnacja z odbywania praktyki jest równoznaczne z tym, że student jej nie zrealizował.</w:t>
      </w:r>
    </w:p>
    <w:p w14:paraId="5F2B88FF" w14:textId="4C477FB9" w:rsidR="006E4DDF" w:rsidRPr="00A76846" w:rsidRDefault="006E4DDF">
      <w:pPr>
        <w:numPr>
          <w:ilvl w:val="0"/>
          <w:numId w:val="32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W przypadku odwołania studenta z praktyki, m.in. w związku z naruszeniem regulaminu pracy obowiązującego w zakładzie pracy, traci on prawo do zaliczenia praktyki do czasu podjęcia decyzji przez dziekana w przedmiotowej sprawie.</w:t>
      </w:r>
    </w:p>
    <w:p w14:paraId="2433787A" w14:textId="6BA3861E" w:rsidR="006E4DDF" w:rsidRPr="00A76846" w:rsidRDefault="006E4DDF">
      <w:pPr>
        <w:numPr>
          <w:ilvl w:val="0"/>
          <w:numId w:val="32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Brak zaliczenia praktyki w wyznaczonym terminie powoduje konsekwencje wynikające z Regulaminu Studiów AJP.</w:t>
      </w:r>
    </w:p>
    <w:p w14:paraId="65A1B1FD" w14:textId="3CF4BA18" w:rsidR="006E4DDF" w:rsidRPr="00A76846" w:rsidRDefault="006E4DDF">
      <w:pPr>
        <w:numPr>
          <w:ilvl w:val="0"/>
          <w:numId w:val="32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 xml:space="preserve">W przypadkach, o których mowa w ust. 2-4, dziekan może wyrazić zgodę na powtórzenie praktyki. </w:t>
      </w:r>
      <w:r w:rsidRPr="00A76846">
        <w:rPr>
          <w:rFonts w:ascii="Cambria" w:hAnsi="Cambria"/>
          <w:sz w:val="22"/>
          <w:szCs w:val="22"/>
        </w:rPr>
        <w:t xml:space="preserve">Decyzję o powtórzeniu praktyki dziekan wydaje na wniosek studenta z jednoczesną zgodą na kontynuowanie studiów w semestrze następnym, z długiem </w:t>
      </w:r>
      <w:r w:rsidRPr="00A76846">
        <w:rPr>
          <w:rFonts w:ascii="Cambria" w:hAnsi="Cambria"/>
          <w:sz w:val="22"/>
          <w:szCs w:val="22"/>
        </w:rPr>
        <w:lastRenderedPageBreak/>
        <w:t>kredytowym.</w:t>
      </w:r>
    </w:p>
    <w:p w14:paraId="789E705C" w14:textId="77777777" w:rsidR="0065661C" w:rsidRPr="00CD00F7" w:rsidRDefault="0065661C" w:rsidP="00770497">
      <w:pPr>
        <w:ind w:left="720" w:firstLine="0"/>
        <w:jc w:val="both"/>
        <w:rPr>
          <w:rFonts w:ascii="Cambria" w:hAnsi="Cambria"/>
          <w:bCs/>
          <w:sz w:val="22"/>
          <w:szCs w:val="22"/>
          <w:highlight w:val="yellow"/>
        </w:rPr>
      </w:pPr>
    </w:p>
    <w:p w14:paraId="7D04B8E3" w14:textId="77777777" w:rsidR="0065661C" w:rsidRPr="00A76846" w:rsidRDefault="0065661C" w:rsidP="0065661C">
      <w:pPr>
        <w:pStyle w:val="Akapitzlist"/>
        <w:ind w:firstLine="0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ROZDZIAŁ III</w:t>
      </w:r>
    </w:p>
    <w:p w14:paraId="3935DE9E" w14:textId="77777777" w:rsidR="0065661C" w:rsidRPr="00A76846" w:rsidRDefault="0065661C" w:rsidP="0065661C">
      <w:pPr>
        <w:pStyle w:val="Nagwek2"/>
        <w:spacing w:before="0"/>
        <w:ind w:left="720" w:firstLine="0"/>
        <w:jc w:val="center"/>
        <w:rPr>
          <w:rFonts w:ascii="Cambria" w:hAnsi="Cambria"/>
          <w:color w:val="000000"/>
          <w:sz w:val="22"/>
          <w:szCs w:val="22"/>
        </w:rPr>
      </w:pPr>
      <w:r w:rsidRPr="00A76846">
        <w:rPr>
          <w:rFonts w:ascii="Cambria" w:hAnsi="Cambria"/>
          <w:color w:val="000000"/>
          <w:sz w:val="22"/>
          <w:szCs w:val="22"/>
        </w:rPr>
        <w:t>OBOWIĄZKI ORGANIZATORÓW l UCZESTNIKÓW PRAKTYK</w:t>
      </w:r>
    </w:p>
    <w:p w14:paraId="58DAB308" w14:textId="77777777" w:rsidR="006E4DDF" w:rsidRPr="00A76846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9.</w:t>
      </w:r>
    </w:p>
    <w:p w14:paraId="59132713" w14:textId="5AD6BAC0" w:rsidR="006E4DDF" w:rsidRPr="00A76846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 xml:space="preserve">Za organizację praktyki zawodowej na wydziale odpowiada Dziekan. </w:t>
      </w:r>
    </w:p>
    <w:p w14:paraId="4ECEF6B1" w14:textId="77777777" w:rsidR="006E4DDF" w:rsidRPr="00A76846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Dziekan nadzoruje i odpowiada za przygotowanie zawodowe studentów, w tym za prawidłową realizację praktyki.</w:t>
      </w:r>
    </w:p>
    <w:p w14:paraId="74DAC8A0" w14:textId="77777777" w:rsidR="006E4DDF" w:rsidRPr="00A76846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Dziekan jest zobowiązany do:</w:t>
      </w:r>
    </w:p>
    <w:p w14:paraId="084FAAA6" w14:textId="09BCAD20" w:rsidR="006E4DDF" w:rsidRPr="00A76846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wyznaczania opiekuna praktyk, spośród nauczycieli akademickich zatrudnionych w AJP, w celu właściwego organizowania przebiegu praktyki;</w:t>
      </w:r>
    </w:p>
    <w:p w14:paraId="735253FB" w14:textId="77777777" w:rsidR="006E4DDF" w:rsidRPr="00A76846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nadzorowania spotkań informacyjnych z opiekunami praktyk oraz podania ich do wiadomości za pośrednictwem strony internetowej wydziału oraz w sposób zwyczajowo przyjęty na wydziale;</w:t>
      </w:r>
    </w:p>
    <w:p w14:paraId="386CAE6F" w14:textId="0FFC4D27" w:rsidR="006E4DDF" w:rsidRPr="00A76846" w:rsidRDefault="006E4DDF">
      <w:pPr>
        <w:numPr>
          <w:ilvl w:val="0"/>
          <w:numId w:val="34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określenia szczegółowych obowiązków opiekunów praktyk z uwzględnieniem §</w:t>
      </w:r>
      <w:r w:rsidR="0025466A">
        <w:rPr>
          <w:rFonts w:ascii="Cambria" w:hAnsi="Cambria"/>
          <w:bCs/>
          <w:sz w:val="22"/>
          <w:szCs w:val="22"/>
        </w:rPr>
        <w:t> </w:t>
      </w:r>
      <w:r w:rsidRPr="00A76846">
        <w:rPr>
          <w:rFonts w:ascii="Cambria" w:hAnsi="Cambria"/>
          <w:bCs/>
          <w:sz w:val="22"/>
          <w:szCs w:val="22"/>
        </w:rPr>
        <w:t>10.</w:t>
      </w:r>
    </w:p>
    <w:p w14:paraId="3C6CA1AE" w14:textId="77777777" w:rsidR="006E4DDF" w:rsidRPr="00A76846" w:rsidRDefault="006E4DDF">
      <w:pPr>
        <w:numPr>
          <w:ilvl w:val="0"/>
          <w:numId w:val="33"/>
        </w:numPr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Dziekan może w uzasadnionych przypadkach zmienić opiekuna praktyk w trakcie trwania roku akademickiego.</w:t>
      </w:r>
    </w:p>
    <w:p w14:paraId="6B7AE77C" w14:textId="77777777" w:rsidR="0065661C" w:rsidRPr="00A76846" w:rsidRDefault="0065661C" w:rsidP="0065661C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§ 10.</w:t>
      </w:r>
    </w:p>
    <w:p w14:paraId="650F77B5" w14:textId="77777777" w:rsidR="0065661C" w:rsidRPr="00A76846" w:rsidRDefault="0065661C" w:rsidP="0065661C">
      <w:pPr>
        <w:ind w:left="720"/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 xml:space="preserve">Do obowiązków opiekuna </w:t>
      </w:r>
      <w:r w:rsidRPr="00A76846">
        <w:rPr>
          <w:rFonts w:ascii="Cambria" w:hAnsi="Cambria"/>
          <w:sz w:val="22"/>
          <w:lang w:eastAsia="x-none"/>
        </w:rPr>
        <w:t>praktyki</w:t>
      </w:r>
      <w:r w:rsidRPr="00A76846">
        <w:rPr>
          <w:rFonts w:ascii="Cambria" w:hAnsi="Cambria"/>
          <w:sz w:val="22"/>
          <w:lang w:val="x-none" w:eastAsia="x-none"/>
        </w:rPr>
        <w:t xml:space="preserve"> należy:</w:t>
      </w:r>
    </w:p>
    <w:p w14:paraId="1D7037BE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nadzorowanie realizacji praktyki zgodnie efektami praktyki;</w:t>
      </w:r>
    </w:p>
    <w:p w14:paraId="75173775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opracowywanie programu praktyki dla kierunku/modułu studiów;</w:t>
      </w:r>
    </w:p>
    <w:p w14:paraId="16B76FA1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 xml:space="preserve">przygotowanie i aktualizowanie informacji o praktyce na stronie </w:t>
      </w:r>
      <w:hyperlink r:id="rId7" w:history="1">
        <w:r w:rsidRPr="00A76846">
          <w:rPr>
            <w:rStyle w:val="Hipercze"/>
            <w:rFonts w:ascii="Cambria" w:hAnsi="Cambria"/>
            <w:sz w:val="22"/>
            <w:szCs w:val="22"/>
          </w:rPr>
          <w:t>www.ajp.edu.pl</w:t>
        </w:r>
      </w:hyperlink>
      <w:r w:rsidRPr="00A76846">
        <w:rPr>
          <w:rFonts w:ascii="Cambria" w:hAnsi="Cambria"/>
          <w:sz w:val="22"/>
          <w:szCs w:val="22"/>
        </w:rPr>
        <w:t>;</w:t>
      </w:r>
    </w:p>
    <w:p w14:paraId="16422B2A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organizowanie spotkań ze studentami w celu podania im do wiadomości zasad realizacji praktyki, w tym w szczególności przedstawianie efektów praktyki, terminów realizacji i oceny praktyki;</w:t>
      </w:r>
    </w:p>
    <w:p w14:paraId="037E9C2A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wnioskowanie o weryfikację studenta, o której mowa w § 11 pkt 4;</w:t>
      </w:r>
    </w:p>
    <w:p w14:paraId="2B39A9B0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E2F81C7" w14:textId="062EC9FF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5F929C03" w14:textId="17C6AE2C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 xml:space="preserve">organizowanie i nadzorowanie przebiegu praktyki z uwzględnieniem </w:t>
      </w:r>
      <w:r w:rsidRPr="00A76846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minimalnych </w:t>
      </w:r>
      <w:r w:rsidRPr="00A76846">
        <w:rPr>
          <w:rFonts w:ascii="Cambria" w:hAnsi="Cambria"/>
          <w:sz w:val="22"/>
          <w:szCs w:val="22"/>
        </w:rPr>
        <w:t>wymagań, o których mowa w art. 6-7 ustawy z dnia 19 lipca 2019 r. o zapewnianiu dostępności osobom ze szczególnymi potrzebami (t.j. Dz. U. z 2022 r. poz. 2240), w szczególności służących zapewnieniu studentowi z niepełnosprawnościami dostępności informacyjno-komunikacyjnej, a także w przypadkach indywidualnych dostępu alternatywnego;</w:t>
      </w:r>
    </w:p>
    <w:p w14:paraId="16780E70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udzielanie pomocy w zakresie organizacji, czasu i miejsca praktyki;</w:t>
      </w:r>
    </w:p>
    <w:p w14:paraId="16CE8F05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współpracowanie z patronem praktyk w zakładzie pracy;</w:t>
      </w:r>
    </w:p>
    <w:p w14:paraId="0D516C5D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przeprowadzenie hospitacji praktyki w sposób ustalony z zakładem pracy;</w:t>
      </w:r>
    </w:p>
    <w:p w14:paraId="07B6F272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przyjmowanie od studentów dokumentów, weryfikacja prawidłowości ich wypełnienia oraz zaliczanie praktyki;</w:t>
      </w:r>
    </w:p>
    <w:p w14:paraId="107FBDE8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przyjmowanie od dziekana dokumentów, weryfikacja prawidłowości ich wypełnienia oraz wydawanie opinii w sprawie możliwości zaliczenia praktyki;</w:t>
      </w:r>
    </w:p>
    <w:p w14:paraId="0FA5337E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przekazywanie dokumentów potwierdzających odbycie praktyki do Sekcji Dziekanatów;</w:t>
      </w:r>
    </w:p>
    <w:p w14:paraId="4FB523D1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wpisywanie do protokołu elektronicznego zaliczenia praktyki;</w:t>
      </w:r>
    </w:p>
    <w:p w14:paraId="732BE7DB" w14:textId="77777777" w:rsidR="0065661C" w:rsidRPr="00A76846" w:rsidRDefault="0065661C">
      <w:pPr>
        <w:numPr>
          <w:ilvl w:val="0"/>
          <w:numId w:val="35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składanie dziekanowi rocznego sprawozdania z realizacji praktyk.</w:t>
      </w:r>
    </w:p>
    <w:p w14:paraId="25C436C4" w14:textId="77777777" w:rsidR="0065661C" w:rsidRPr="00A76846" w:rsidRDefault="0065661C" w:rsidP="0065661C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11.</w:t>
      </w:r>
    </w:p>
    <w:p w14:paraId="7375B6E5" w14:textId="77777777" w:rsidR="0065661C" w:rsidRPr="00350EFC" w:rsidRDefault="0065661C" w:rsidP="0065661C">
      <w:pPr>
        <w:ind w:left="720"/>
        <w:jc w:val="both"/>
        <w:rPr>
          <w:rFonts w:ascii="Cambria" w:hAnsi="Cambria"/>
          <w:sz w:val="22"/>
          <w:lang w:eastAsia="x-none"/>
        </w:rPr>
      </w:pPr>
      <w:r w:rsidRPr="00350EFC">
        <w:rPr>
          <w:rFonts w:ascii="Cambria" w:hAnsi="Cambria"/>
          <w:sz w:val="22"/>
          <w:lang w:val="x-none" w:eastAsia="x-none"/>
        </w:rPr>
        <w:t xml:space="preserve">Do obowiązków </w:t>
      </w:r>
      <w:r w:rsidRPr="00350EFC">
        <w:rPr>
          <w:rFonts w:ascii="Cambria" w:hAnsi="Cambria"/>
          <w:sz w:val="22"/>
          <w:lang w:eastAsia="x-none"/>
        </w:rPr>
        <w:t>Sekcji Dziekanatów należy:</w:t>
      </w:r>
    </w:p>
    <w:p w14:paraId="05F66A27" w14:textId="7C5DC4C1" w:rsidR="0065661C" w:rsidRPr="00350EFC" w:rsidRDefault="0065661C" w:rsidP="00CD535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50EFC">
        <w:rPr>
          <w:rFonts w:ascii="Cambria" w:hAnsi="Cambria"/>
          <w:sz w:val="22"/>
          <w:szCs w:val="22"/>
        </w:rPr>
        <w:t xml:space="preserve">przyjmowanie </w:t>
      </w:r>
      <w:r w:rsidR="00453021">
        <w:rPr>
          <w:rFonts w:ascii="Cambria" w:hAnsi="Cambria"/>
          <w:sz w:val="22"/>
          <w:szCs w:val="22"/>
        </w:rPr>
        <w:t>podpi</w:t>
      </w:r>
      <w:r w:rsidR="00CD5357" w:rsidRPr="00350EFC">
        <w:rPr>
          <w:rFonts w:ascii="Cambria" w:hAnsi="Cambria"/>
          <w:sz w:val="22"/>
          <w:szCs w:val="22"/>
        </w:rPr>
        <w:t xml:space="preserve">sanych </w:t>
      </w:r>
      <w:r w:rsidRPr="00350EFC">
        <w:rPr>
          <w:rFonts w:ascii="Cambria" w:hAnsi="Cambria"/>
          <w:sz w:val="22"/>
          <w:szCs w:val="22"/>
        </w:rPr>
        <w:t xml:space="preserve">umów </w:t>
      </w:r>
      <w:r w:rsidR="00CD5357" w:rsidRPr="00350EFC">
        <w:rPr>
          <w:rFonts w:ascii="Cambria" w:hAnsi="Cambria"/>
          <w:sz w:val="22"/>
          <w:szCs w:val="22"/>
        </w:rPr>
        <w:t>indywidualnych, oświadczeń lub innych dokumentów potwierdzających przyjęcie na praktykę</w:t>
      </w:r>
      <w:r w:rsidRPr="00350EFC">
        <w:rPr>
          <w:rFonts w:ascii="Cambria" w:hAnsi="Cambria"/>
          <w:sz w:val="22"/>
          <w:szCs w:val="22"/>
        </w:rPr>
        <w:t>;</w:t>
      </w:r>
    </w:p>
    <w:p w14:paraId="5953107D" w14:textId="6B86ABA5" w:rsidR="0065661C" w:rsidRPr="00350EFC" w:rsidRDefault="0065661C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50EFC">
        <w:rPr>
          <w:rFonts w:ascii="Cambria" w:hAnsi="Cambria"/>
          <w:sz w:val="22"/>
          <w:szCs w:val="22"/>
        </w:rPr>
        <w:t xml:space="preserve">wydawanie </w:t>
      </w:r>
      <w:r w:rsidR="00CD5357" w:rsidRPr="00350EFC">
        <w:rPr>
          <w:rFonts w:ascii="Cambria" w:hAnsi="Cambria"/>
          <w:sz w:val="22"/>
          <w:szCs w:val="22"/>
        </w:rPr>
        <w:t xml:space="preserve">imiennych skierowań i </w:t>
      </w:r>
      <w:r w:rsidRPr="00350EFC">
        <w:rPr>
          <w:rFonts w:ascii="Cambria" w:hAnsi="Cambria"/>
          <w:sz w:val="22"/>
          <w:szCs w:val="22"/>
        </w:rPr>
        <w:t>kart praktyki;</w:t>
      </w:r>
    </w:p>
    <w:p w14:paraId="62AC7FB2" w14:textId="4BB240DF" w:rsidR="0065661C" w:rsidRPr="00350EFC" w:rsidRDefault="0065661C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50EFC">
        <w:rPr>
          <w:rFonts w:ascii="Cambria" w:hAnsi="Cambria"/>
          <w:sz w:val="22"/>
          <w:szCs w:val="22"/>
        </w:rPr>
        <w:t>przyjmowanie i przechowywanie innych dokumentów dotycząc</w:t>
      </w:r>
      <w:r w:rsidR="00CD5357" w:rsidRPr="00350EFC">
        <w:rPr>
          <w:rFonts w:ascii="Cambria" w:hAnsi="Cambria"/>
          <w:sz w:val="22"/>
          <w:szCs w:val="22"/>
        </w:rPr>
        <w:t>ych</w:t>
      </w:r>
      <w:r w:rsidRPr="00350EFC">
        <w:rPr>
          <w:rFonts w:ascii="Cambria" w:hAnsi="Cambria"/>
          <w:sz w:val="22"/>
          <w:szCs w:val="22"/>
        </w:rPr>
        <w:t xml:space="preserve"> praktyki</w:t>
      </w:r>
      <w:r w:rsidR="00CD5357" w:rsidRPr="00350EFC">
        <w:rPr>
          <w:rFonts w:ascii="Cambria" w:hAnsi="Cambria"/>
          <w:sz w:val="22"/>
          <w:szCs w:val="22"/>
        </w:rPr>
        <w:t>;</w:t>
      </w:r>
    </w:p>
    <w:p w14:paraId="339C662A" w14:textId="19223074" w:rsidR="00CD5357" w:rsidRPr="00350EFC" w:rsidRDefault="00CD5357" w:rsidP="00CD5357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50EFC">
        <w:rPr>
          <w:rFonts w:ascii="Cambria" w:hAnsi="Cambria"/>
          <w:sz w:val="22"/>
          <w:szCs w:val="22"/>
        </w:rPr>
        <w:t>weryfikowanie studenta przed skierowaniem go na praktykę w Rejestrze Sprawców Przestępstw na tle seksualnym, na zasadach określonych w Zarządzeniu Nr 41/0101/2024 Rektora AJP z dnia 7 maja 2024 r.</w:t>
      </w:r>
    </w:p>
    <w:p w14:paraId="6FC84F86" w14:textId="77777777" w:rsidR="0065661C" w:rsidRPr="0061202A" w:rsidRDefault="0065661C" w:rsidP="0065661C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61202A">
        <w:rPr>
          <w:rFonts w:ascii="Cambria" w:hAnsi="Cambria"/>
          <w:b/>
          <w:bCs/>
          <w:sz w:val="22"/>
          <w:szCs w:val="22"/>
        </w:rPr>
        <w:t>§ 12.</w:t>
      </w:r>
    </w:p>
    <w:p w14:paraId="729FCD6D" w14:textId="77777777" w:rsidR="0065661C" w:rsidRPr="0061202A" w:rsidRDefault="0065661C" w:rsidP="0065661C">
      <w:pPr>
        <w:ind w:left="720"/>
        <w:jc w:val="both"/>
        <w:rPr>
          <w:rFonts w:ascii="Cambria" w:hAnsi="Cambria"/>
          <w:sz w:val="22"/>
          <w:szCs w:val="22"/>
        </w:rPr>
      </w:pPr>
      <w:r w:rsidRPr="0061202A">
        <w:rPr>
          <w:rFonts w:ascii="Cambria" w:hAnsi="Cambria"/>
          <w:sz w:val="22"/>
          <w:szCs w:val="22"/>
        </w:rPr>
        <w:t>Do obowiązków studenta odbywającego praktykę należy:</w:t>
      </w:r>
    </w:p>
    <w:p w14:paraId="7798B146" w14:textId="77777777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wybór zakładu pracy, którego profil lub zakres działalności pozwala osiągnąć efekty praktyki;</w:t>
      </w:r>
    </w:p>
    <w:p w14:paraId="37D5D32D" w14:textId="77777777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uzyskanie zgody opiekuna praktyk na realizację praktyki w wybranym zakładzie pracy;</w:t>
      </w:r>
    </w:p>
    <w:p w14:paraId="21132BDB" w14:textId="77777777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77864779" w14:textId="77777777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  <w:lang w:val="x-none" w:eastAsia="x-none"/>
        </w:rPr>
        <w:lastRenderedPageBreak/>
        <w:t>posiadanie ubezpieczenia, o którym mowa w § 4 ust. 3;</w:t>
      </w:r>
    </w:p>
    <w:p w14:paraId="7570E1C4" w14:textId="77777777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  <w:lang w:val="x-none" w:eastAsia="x-none"/>
        </w:rPr>
        <w:t>realizacja praktyk zgodnie z regulaminem praktyki i w terminach niekolidujących z innymi zajęciami w cyklu kształcenia;</w:t>
      </w:r>
    </w:p>
    <w:p w14:paraId="0692234D" w14:textId="5A597D63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  <w:lang w:val="x-none" w:eastAsia="x-none"/>
        </w:rPr>
        <w:t>zgłaszanie opiekunowi praktyk wszelkich odstępstw i nieprawidłowości w procesie realizacji praktyki;</w:t>
      </w:r>
    </w:p>
    <w:p w14:paraId="2F6107A2" w14:textId="362C132F" w:rsidR="0065661C" w:rsidRPr="0061202A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przestrzeganie zasad bezpieczeństwa i higieny pracy oraz ochrony przeciwpożarowej w zakładzie pracy;</w:t>
      </w:r>
    </w:p>
    <w:p w14:paraId="386E9058" w14:textId="77777777" w:rsidR="0065661C" w:rsidRPr="0061202A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przestrzeganie przepisów o ochronie danych osobowych i informacji niejawnych oraz dochowanie tajemnicy zawodowej w zakładzie pracy;</w:t>
      </w:r>
    </w:p>
    <w:p w14:paraId="04A4462E" w14:textId="77777777" w:rsidR="0065661C" w:rsidRPr="0061202A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uzyskanie od zakładu pracy opinii o realizacji praktyki, w tym potwierdzenia odbycia praktyki, w formie wpisu w karcie praktyki;</w:t>
      </w:r>
    </w:p>
    <w:p w14:paraId="2D250DC2" w14:textId="77777777" w:rsidR="0065661C" w:rsidRPr="0061202A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</w:rPr>
        <w:t>dokonanie ewaluacji (samooceny) praktyki po jej zakończeniu;</w:t>
      </w:r>
    </w:p>
    <w:p w14:paraId="018D840D" w14:textId="77777777" w:rsidR="0065661C" w:rsidRPr="0061202A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61202A">
        <w:rPr>
          <w:rFonts w:ascii="Cambria" w:hAnsi="Cambria"/>
          <w:sz w:val="22"/>
          <w:szCs w:val="22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1B945D19" w14:textId="77777777" w:rsidR="0065661C" w:rsidRPr="00CD00F7" w:rsidRDefault="0065661C" w:rsidP="006E4DDF">
      <w:pPr>
        <w:jc w:val="both"/>
        <w:rPr>
          <w:rFonts w:ascii="Cambria" w:hAnsi="Cambria"/>
          <w:sz w:val="22"/>
          <w:szCs w:val="22"/>
          <w:highlight w:val="yellow"/>
        </w:rPr>
      </w:pPr>
    </w:p>
    <w:p w14:paraId="67252059" w14:textId="77777777" w:rsidR="00151B43" w:rsidRPr="0061202A" w:rsidRDefault="00151B43" w:rsidP="00E4239A">
      <w:pPr>
        <w:jc w:val="center"/>
        <w:rPr>
          <w:rFonts w:ascii="Cambria" w:hAnsi="Cambria"/>
          <w:b/>
          <w:sz w:val="22"/>
          <w:szCs w:val="22"/>
        </w:rPr>
      </w:pPr>
      <w:r w:rsidRPr="0061202A">
        <w:rPr>
          <w:rFonts w:ascii="Cambria" w:hAnsi="Cambria"/>
          <w:b/>
          <w:sz w:val="22"/>
          <w:szCs w:val="22"/>
        </w:rPr>
        <w:t>ROZDZIAŁ IV</w:t>
      </w:r>
    </w:p>
    <w:p w14:paraId="1656F111" w14:textId="77777777" w:rsidR="00151B43" w:rsidRPr="0061202A" w:rsidRDefault="00151B43" w:rsidP="00E4239A">
      <w:pPr>
        <w:jc w:val="center"/>
        <w:rPr>
          <w:rFonts w:ascii="Cambria" w:hAnsi="Cambria"/>
          <w:b/>
          <w:bCs/>
          <w:sz w:val="22"/>
          <w:szCs w:val="22"/>
        </w:rPr>
      </w:pPr>
      <w:r w:rsidRPr="0061202A">
        <w:rPr>
          <w:rFonts w:ascii="Cambria" w:hAnsi="Cambria"/>
          <w:b/>
          <w:bCs/>
          <w:sz w:val="22"/>
          <w:szCs w:val="22"/>
        </w:rPr>
        <w:t>POSTANOWIENIA KOŃCOWE</w:t>
      </w:r>
    </w:p>
    <w:p w14:paraId="64A33579" w14:textId="51E8D0D6" w:rsidR="00151B43" w:rsidRPr="00CD5357" w:rsidRDefault="00151B43" w:rsidP="00CD5357">
      <w:pPr>
        <w:ind w:left="0" w:firstLine="708"/>
        <w:rPr>
          <w:rFonts w:ascii="Cambria" w:hAnsi="Cambria"/>
        </w:rPr>
      </w:pPr>
      <w:r w:rsidRPr="0061202A">
        <w:rPr>
          <w:rFonts w:ascii="Cambria" w:hAnsi="Cambria"/>
          <w:sz w:val="22"/>
          <w:szCs w:val="22"/>
        </w:rPr>
        <w:t>W sprawach nieuregulowanych niniejszym regulaminem decyduje Dziekan.</w:t>
      </w:r>
    </w:p>
    <w:sectPr w:rsidR="00151B43" w:rsidRPr="00CD5357" w:rsidSect="00BD13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8F91" w14:textId="77777777" w:rsidR="002B5BD3" w:rsidRDefault="002B5BD3">
      <w:pPr>
        <w:spacing w:line="240" w:lineRule="auto"/>
      </w:pPr>
      <w:r>
        <w:separator/>
      </w:r>
    </w:p>
  </w:endnote>
  <w:endnote w:type="continuationSeparator" w:id="0">
    <w:p w14:paraId="0AB0879A" w14:textId="77777777" w:rsidR="002B5BD3" w:rsidRDefault="002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Klee One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C39E" w14:textId="77777777" w:rsidR="00A03CC4" w:rsidRDefault="00A03CC4">
    <w:pPr>
      <w:pStyle w:val="Stopka"/>
    </w:pPr>
  </w:p>
  <w:p w14:paraId="652A74CA" w14:textId="77777777" w:rsidR="00A03CC4" w:rsidRDefault="00A03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B52E" w14:textId="77777777" w:rsidR="002B5BD3" w:rsidRDefault="002B5BD3">
      <w:pPr>
        <w:spacing w:line="240" w:lineRule="auto"/>
      </w:pPr>
      <w:r>
        <w:separator/>
      </w:r>
    </w:p>
  </w:footnote>
  <w:footnote w:type="continuationSeparator" w:id="0">
    <w:p w14:paraId="1D2E62A1" w14:textId="77777777" w:rsidR="002B5BD3" w:rsidRDefault="002B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D10" w14:textId="2AD95E5C" w:rsidR="00DB2D83" w:rsidRP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bookmarkStart w:id="0" w:name="_Hlk73095298"/>
    <w:r w:rsidRPr="00DB2D83">
      <w:rPr>
        <w:rFonts w:ascii="Cambria" w:hAnsi="Cambria"/>
        <w:sz w:val="20"/>
        <w:szCs w:val="20"/>
      </w:rPr>
      <w:t>Załącznik nr 5</w:t>
    </w:r>
  </w:p>
  <w:p w14:paraId="0DC0B471" w14:textId="77777777" w:rsid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architektura informacji z komunikacją cyfrową</w:t>
    </w:r>
    <w:r w:rsidRPr="00DB2D83">
      <w:rPr>
        <w:rFonts w:ascii="Cambria" w:hAnsi="Cambria"/>
        <w:sz w:val="20"/>
        <w:szCs w:val="20"/>
      </w:rPr>
      <w:t xml:space="preserve"> </w:t>
    </w:r>
  </w:p>
  <w:p w14:paraId="45AF3AD3" w14:textId="7635EC8C" w:rsidR="00DB2D83" w:rsidRP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- studia pierwszego stopnia o profilu praktycznym, </w:t>
    </w:r>
  </w:p>
  <w:p w14:paraId="6E708C96" w14:textId="361A0918" w:rsidR="00DB2D83" w:rsidRP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DB2D83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149</w:t>
    </w:r>
    <w:r w:rsidRPr="00DB2D83">
      <w:rPr>
        <w:rFonts w:ascii="Cambria" w:hAnsi="Cambria"/>
        <w:sz w:val="20"/>
        <w:szCs w:val="20"/>
      </w:rPr>
      <w:t>/000/2024 Senatu AJP</w:t>
    </w:r>
  </w:p>
  <w:bookmarkEnd w:id="0"/>
  <w:p w14:paraId="48187D69" w14:textId="77777777" w:rsid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17 grudnia 2024 r.</w:t>
    </w:r>
    <w:r w:rsidRPr="00DB2D83">
      <w:rPr>
        <w:rFonts w:ascii="Cambria" w:hAnsi="Cambria"/>
        <w:sz w:val="20"/>
        <w:szCs w:val="20"/>
      </w:rPr>
      <w:t xml:space="preserve"> </w:t>
    </w:r>
  </w:p>
  <w:p w14:paraId="248C42DA" w14:textId="77777777" w:rsidR="00DB2D83" w:rsidRDefault="00DB2D83" w:rsidP="00DB2D83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6E4"/>
    <w:multiLevelType w:val="hybridMultilevel"/>
    <w:tmpl w:val="642C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FC8"/>
    <w:multiLevelType w:val="hybridMultilevel"/>
    <w:tmpl w:val="8B8E2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C36"/>
    <w:multiLevelType w:val="hybridMultilevel"/>
    <w:tmpl w:val="F0F46A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6983169"/>
    <w:multiLevelType w:val="hybridMultilevel"/>
    <w:tmpl w:val="ABE0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121"/>
    <w:multiLevelType w:val="hybridMultilevel"/>
    <w:tmpl w:val="2B7C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F70AFD"/>
    <w:multiLevelType w:val="hybridMultilevel"/>
    <w:tmpl w:val="8216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B8D"/>
    <w:multiLevelType w:val="hybridMultilevel"/>
    <w:tmpl w:val="32CAB9FC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A10E7"/>
    <w:multiLevelType w:val="hybridMultilevel"/>
    <w:tmpl w:val="5C3A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530FF9"/>
    <w:multiLevelType w:val="multilevel"/>
    <w:tmpl w:val="BEE6214C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mbria" w:eastAsia="MS ??" w:hAnsi="Cambria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304FE"/>
    <w:multiLevelType w:val="multilevel"/>
    <w:tmpl w:val="0B8A063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0B62CB7"/>
    <w:multiLevelType w:val="hybridMultilevel"/>
    <w:tmpl w:val="27A4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E65947"/>
    <w:multiLevelType w:val="hybridMultilevel"/>
    <w:tmpl w:val="7F78A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71E93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6A84B236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DE09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1263E1"/>
    <w:multiLevelType w:val="hybridMultilevel"/>
    <w:tmpl w:val="D426373E"/>
    <w:lvl w:ilvl="0" w:tplc="93EE7AD2">
      <w:start w:val="1"/>
      <w:numFmt w:val="decimal"/>
      <w:lvlText w:val="%1.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E4364E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2" w:tplc="953E046A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3" w:tplc="C80645F6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4" w:tplc="8474E25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446C66D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CF8AF34">
      <w:numFmt w:val="bullet"/>
      <w:lvlText w:val="•"/>
      <w:lvlJc w:val="left"/>
      <w:pPr>
        <w:ind w:left="6383" w:hanging="360"/>
      </w:pPr>
      <w:rPr>
        <w:rFonts w:hint="default"/>
        <w:lang w:val="pl-PL" w:eastAsia="en-US" w:bidi="ar-SA"/>
      </w:rPr>
    </w:lvl>
    <w:lvl w:ilvl="7" w:tplc="E2D4721E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6246B536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8E56C51"/>
    <w:multiLevelType w:val="hybridMultilevel"/>
    <w:tmpl w:val="63E01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322DF9"/>
    <w:multiLevelType w:val="hybridMultilevel"/>
    <w:tmpl w:val="A4DE796C"/>
    <w:lvl w:ilvl="0" w:tplc="B02E4D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480AEC"/>
    <w:multiLevelType w:val="hybridMultilevel"/>
    <w:tmpl w:val="5BEA7B3A"/>
    <w:lvl w:ilvl="0" w:tplc="E06AD7A6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E458A6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45CAC0D6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8C82C5A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020CD9CA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D6565AEE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F9BE8BE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F0E6719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24D6A4FC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F4279E3"/>
    <w:multiLevelType w:val="hybridMultilevel"/>
    <w:tmpl w:val="8352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D7AC0"/>
    <w:multiLevelType w:val="hybridMultilevel"/>
    <w:tmpl w:val="8F40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231EE"/>
    <w:multiLevelType w:val="hybridMultilevel"/>
    <w:tmpl w:val="4F16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64E1F"/>
    <w:multiLevelType w:val="hybridMultilevel"/>
    <w:tmpl w:val="D9BCB41C"/>
    <w:lvl w:ilvl="0" w:tplc="2F1803F8">
      <w:start w:val="1"/>
      <w:numFmt w:val="decimal"/>
      <w:lvlText w:val="%1)"/>
      <w:lvlJc w:val="left"/>
      <w:pPr>
        <w:ind w:left="17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880B1C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CAC22EA">
      <w:start w:val="1"/>
      <w:numFmt w:val="decimal"/>
      <w:lvlText w:val="%3."/>
      <w:lvlJc w:val="left"/>
      <w:pPr>
        <w:ind w:left="1618" w:hanging="360"/>
      </w:pPr>
      <w:rPr>
        <w:rFonts w:ascii="Cambria" w:eastAsia="MS ??" w:hAnsi="Cambria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8554798C">
      <w:numFmt w:val="bullet"/>
      <w:lvlText w:val="•"/>
      <w:lvlJc w:val="left"/>
      <w:pPr>
        <w:ind w:left="3068" w:hanging="360"/>
      </w:pPr>
      <w:rPr>
        <w:rFonts w:hint="default"/>
        <w:lang w:val="pl-PL" w:eastAsia="en-US" w:bidi="ar-SA"/>
      </w:rPr>
    </w:lvl>
    <w:lvl w:ilvl="4" w:tplc="76563BD6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0608C94A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 w:tplc="C85E331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ABAA3160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AED264C0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AD34DD5"/>
    <w:multiLevelType w:val="hybridMultilevel"/>
    <w:tmpl w:val="3650E798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A3E11"/>
    <w:multiLevelType w:val="hybridMultilevel"/>
    <w:tmpl w:val="A2E84F4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0722E6"/>
    <w:multiLevelType w:val="hybridMultilevel"/>
    <w:tmpl w:val="23A4C9D0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B69B2"/>
    <w:multiLevelType w:val="hybridMultilevel"/>
    <w:tmpl w:val="77C2D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D83620"/>
    <w:multiLevelType w:val="hybridMultilevel"/>
    <w:tmpl w:val="3AD20F9A"/>
    <w:lvl w:ilvl="0" w:tplc="2F2A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C54857"/>
    <w:multiLevelType w:val="hybridMultilevel"/>
    <w:tmpl w:val="7AE2ACB8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B86B20"/>
    <w:multiLevelType w:val="hybridMultilevel"/>
    <w:tmpl w:val="DB12E49C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207670"/>
    <w:multiLevelType w:val="hybridMultilevel"/>
    <w:tmpl w:val="E9E49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B77C6A"/>
    <w:multiLevelType w:val="hybridMultilevel"/>
    <w:tmpl w:val="ADD658AA"/>
    <w:lvl w:ilvl="0" w:tplc="E2662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163C41"/>
    <w:multiLevelType w:val="hybridMultilevel"/>
    <w:tmpl w:val="911EA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04267"/>
    <w:multiLevelType w:val="hybridMultilevel"/>
    <w:tmpl w:val="5F72EF22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455DD"/>
    <w:multiLevelType w:val="hybridMultilevel"/>
    <w:tmpl w:val="AC5E0050"/>
    <w:lvl w:ilvl="0" w:tplc="767A8156">
      <w:start w:val="1"/>
      <w:numFmt w:val="decimal"/>
      <w:lvlText w:val="%1)"/>
      <w:lvlJc w:val="left"/>
      <w:pPr>
        <w:ind w:left="17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12793A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B2FA50">
      <w:start w:val="1"/>
      <w:numFmt w:val="decimal"/>
      <w:lvlText w:val="%3."/>
      <w:lvlJc w:val="left"/>
      <w:pPr>
        <w:ind w:left="1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A5E648A">
      <w:numFmt w:val="bullet"/>
      <w:lvlText w:val="•"/>
      <w:lvlJc w:val="left"/>
      <w:pPr>
        <w:ind w:left="2595" w:hanging="360"/>
      </w:pPr>
      <w:rPr>
        <w:rFonts w:hint="default"/>
        <w:lang w:val="pl-PL" w:eastAsia="en-US" w:bidi="ar-SA"/>
      </w:rPr>
    </w:lvl>
    <w:lvl w:ilvl="4" w:tplc="940ABA3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7B643E7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BB5AE704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13EC909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86F61A7C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F6068F3"/>
    <w:multiLevelType w:val="hybridMultilevel"/>
    <w:tmpl w:val="22580F62"/>
    <w:lvl w:ilvl="0" w:tplc="B02E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068094">
    <w:abstractNumId w:val="15"/>
  </w:num>
  <w:num w:numId="2" w16cid:durableId="1722246976">
    <w:abstractNumId w:val="16"/>
  </w:num>
  <w:num w:numId="3" w16cid:durableId="514732171">
    <w:abstractNumId w:val="29"/>
  </w:num>
  <w:num w:numId="4" w16cid:durableId="5464577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877078">
    <w:abstractNumId w:val="28"/>
  </w:num>
  <w:num w:numId="6" w16cid:durableId="1377004697">
    <w:abstractNumId w:val="31"/>
  </w:num>
  <w:num w:numId="7" w16cid:durableId="1063409776">
    <w:abstractNumId w:val="5"/>
  </w:num>
  <w:num w:numId="8" w16cid:durableId="1372653992">
    <w:abstractNumId w:val="39"/>
  </w:num>
  <w:num w:numId="9" w16cid:durableId="175547455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44550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5819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5452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311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7708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7405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2195176">
    <w:abstractNumId w:val="7"/>
  </w:num>
  <w:num w:numId="17" w16cid:durableId="269438242">
    <w:abstractNumId w:val="37"/>
  </w:num>
  <w:num w:numId="18" w16cid:durableId="731807728">
    <w:abstractNumId w:val="19"/>
  </w:num>
  <w:num w:numId="19" w16cid:durableId="1287472467">
    <w:abstractNumId w:val="0"/>
  </w:num>
  <w:num w:numId="20" w16cid:durableId="65542108">
    <w:abstractNumId w:val="32"/>
  </w:num>
  <w:num w:numId="21" w16cid:durableId="526454543">
    <w:abstractNumId w:val="8"/>
  </w:num>
  <w:num w:numId="22" w16cid:durableId="559561661">
    <w:abstractNumId w:val="18"/>
  </w:num>
  <w:num w:numId="23" w16cid:durableId="1381633283">
    <w:abstractNumId w:val="1"/>
  </w:num>
  <w:num w:numId="24" w16cid:durableId="1478061843">
    <w:abstractNumId w:val="26"/>
  </w:num>
  <w:num w:numId="25" w16cid:durableId="1169099046">
    <w:abstractNumId w:val="24"/>
  </w:num>
  <w:num w:numId="26" w16cid:durableId="1857887043">
    <w:abstractNumId w:val="41"/>
  </w:num>
  <w:num w:numId="27" w16cid:durableId="1870679942">
    <w:abstractNumId w:val="3"/>
  </w:num>
  <w:num w:numId="28" w16cid:durableId="1854372047">
    <w:abstractNumId w:val="38"/>
  </w:num>
  <w:num w:numId="29" w16cid:durableId="595283897">
    <w:abstractNumId w:val="4"/>
  </w:num>
  <w:num w:numId="30" w16cid:durableId="566644930">
    <w:abstractNumId w:val="6"/>
  </w:num>
  <w:num w:numId="31" w16cid:durableId="2035842130">
    <w:abstractNumId w:val="34"/>
  </w:num>
  <w:num w:numId="32" w16cid:durableId="1648246600">
    <w:abstractNumId w:val="22"/>
  </w:num>
  <w:num w:numId="33" w16cid:durableId="1486778852">
    <w:abstractNumId w:val="23"/>
  </w:num>
  <w:num w:numId="34" w16cid:durableId="1662194462">
    <w:abstractNumId w:val="2"/>
  </w:num>
  <w:num w:numId="35" w16cid:durableId="290482071">
    <w:abstractNumId w:val="12"/>
  </w:num>
  <w:num w:numId="36" w16cid:durableId="393823132">
    <w:abstractNumId w:val="13"/>
  </w:num>
  <w:num w:numId="37" w16cid:durableId="1203127042">
    <w:abstractNumId w:val="10"/>
  </w:num>
  <w:num w:numId="38" w16cid:durableId="1361859074">
    <w:abstractNumId w:val="40"/>
  </w:num>
  <w:num w:numId="39" w16cid:durableId="335764709">
    <w:abstractNumId w:val="20"/>
  </w:num>
  <w:num w:numId="40" w16cid:durableId="469714072">
    <w:abstractNumId w:val="25"/>
  </w:num>
  <w:num w:numId="41" w16cid:durableId="330837500">
    <w:abstractNumId w:val="17"/>
  </w:num>
  <w:num w:numId="42" w16cid:durableId="1139542076">
    <w:abstractNumId w:val="11"/>
  </w:num>
  <w:num w:numId="43" w16cid:durableId="557976264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43"/>
    <w:rsid w:val="00006C6D"/>
    <w:rsid w:val="00013753"/>
    <w:rsid w:val="000212AE"/>
    <w:rsid w:val="000223E5"/>
    <w:rsid w:val="00042C44"/>
    <w:rsid w:val="000443AA"/>
    <w:rsid w:val="000832CD"/>
    <w:rsid w:val="000C6384"/>
    <w:rsid w:val="000E1830"/>
    <w:rsid w:val="000F0123"/>
    <w:rsid w:val="000F574A"/>
    <w:rsid w:val="000F62DC"/>
    <w:rsid w:val="001008D5"/>
    <w:rsid w:val="00113FD5"/>
    <w:rsid w:val="00151B43"/>
    <w:rsid w:val="001622C0"/>
    <w:rsid w:val="0019478A"/>
    <w:rsid w:val="001A222F"/>
    <w:rsid w:val="001C00B0"/>
    <w:rsid w:val="001D138A"/>
    <w:rsid w:val="00226FB7"/>
    <w:rsid w:val="00250C47"/>
    <w:rsid w:val="0025466A"/>
    <w:rsid w:val="00281481"/>
    <w:rsid w:val="00292C3D"/>
    <w:rsid w:val="002B5BD3"/>
    <w:rsid w:val="002B7126"/>
    <w:rsid w:val="002C01D4"/>
    <w:rsid w:val="00350EFC"/>
    <w:rsid w:val="0036116E"/>
    <w:rsid w:val="00387754"/>
    <w:rsid w:val="003C30A1"/>
    <w:rsid w:val="003D2336"/>
    <w:rsid w:val="00435368"/>
    <w:rsid w:val="0045036E"/>
    <w:rsid w:val="00452A15"/>
    <w:rsid w:val="00453021"/>
    <w:rsid w:val="00493968"/>
    <w:rsid w:val="00555084"/>
    <w:rsid w:val="005727AB"/>
    <w:rsid w:val="00590896"/>
    <w:rsid w:val="0061202A"/>
    <w:rsid w:val="00624B99"/>
    <w:rsid w:val="00655226"/>
    <w:rsid w:val="0065661C"/>
    <w:rsid w:val="00656DBD"/>
    <w:rsid w:val="00692D53"/>
    <w:rsid w:val="006B3EE8"/>
    <w:rsid w:val="006D19FA"/>
    <w:rsid w:val="006E4DDF"/>
    <w:rsid w:val="007250D8"/>
    <w:rsid w:val="00747513"/>
    <w:rsid w:val="0075420A"/>
    <w:rsid w:val="0076154A"/>
    <w:rsid w:val="00770497"/>
    <w:rsid w:val="007B7CF0"/>
    <w:rsid w:val="007D52D1"/>
    <w:rsid w:val="007D7683"/>
    <w:rsid w:val="007F51C0"/>
    <w:rsid w:val="008037D5"/>
    <w:rsid w:val="00824268"/>
    <w:rsid w:val="00842845"/>
    <w:rsid w:val="00850030"/>
    <w:rsid w:val="008610B0"/>
    <w:rsid w:val="0086273B"/>
    <w:rsid w:val="00863A9F"/>
    <w:rsid w:val="00866638"/>
    <w:rsid w:val="008825A6"/>
    <w:rsid w:val="008951E7"/>
    <w:rsid w:val="008E0AA6"/>
    <w:rsid w:val="008F1811"/>
    <w:rsid w:val="008F7193"/>
    <w:rsid w:val="00941C5D"/>
    <w:rsid w:val="009B5071"/>
    <w:rsid w:val="009C7260"/>
    <w:rsid w:val="00A03CC4"/>
    <w:rsid w:val="00A76846"/>
    <w:rsid w:val="00A94F88"/>
    <w:rsid w:val="00AA414C"/>
    <w:rsid w:val="00AB66B5"/>
    <w:rsid w:val="00AF5386"/>
    <w:rsid w:val="00B10998"/>
    <w:rsid w:val="00BB3621"/>
    <w:rsid w:val="00BF5B30"/>
    <w:rsid w:val="00C058B0"/>
    <w:rsid w:val="00C10295"/>
    <w:rsid w:val="00C727FF"/>
    <w:rsid w:val="00CD00F7"/>
    <w:rsid w:val="00CD5357"/>
    <w:rsid w:val="00D637FE"/>
    <w:rsid w:val="00DA6CA2"/>
    <w:rsid w:val="00DB2D83"/>
    <w:rsid w:val="00DD6281"/>
    <w:rsid w:val="00E0412B"/>
    <w:rsid w:val="00E0674A"/>
    <w:rsid w:val="00E20F17"/>
    <w:rsid w:val="00E4239A"/>
    <w:rsid w:val="00E54F8C"/>
    <w:rsid w:val="00EA38C2"/>
    <w:rsid w:val="00EB03E6"/>
    <w:rsid w:val="00EB52F3"/>
    <w:rsid w:val="00EE020F"/>
    <w:rsid w:val="00F03B8C"/>
    <w:rsid w:val="00F0582A"/>
    <w:rsid w:val="00F07F38"/>
    <w:rsid w:val="00F303EB"/>
    <w:rsid w:val="00F372BF"/>
    <w:rsid w:val="00F86E3B"/>
    <w:rsid w:val="00F94B33"/>
    <w:rsid w:val="00F96542"/>
    <w:rsid w:val="00FA1C3B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391"/>
  <w15:docId w15:val="{805B683D-5754-4B9A-B724-2DDC30F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43"/>
    <w:pPr>
      <w:widowControl w:val="0"/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B43"/>
    <w:pPr>
      <w:keepNext/>
      <w:spacing w:before="120" w:line="240" w:lineRule="auto"/>
      <w:ind w:left="80" w:firstLine="0"/>
      <w:jc w:val="center"/>
      <w:outlineLvl w:val="0"/>
    </w:pPr>
    <w:rPr>
      <w:rFonts w:cs="Times New Roman"/>
      <w:bCs/>
    </w:rPr>
  </w:style>
  <w:style w:type="paragraph" w:styleId="Nagwek2">
    <w:name w:val="heading 2"/>
    <w:basedOn w:val="Normalny"/>
    <w:next w:val="Normalny"/>
    <w:link w:val="Nagwek2Znak"/>
    <w:qFormat/>
    <w:rsid w:val="00151B43"/>
    <w:pPr>
      <w:keepNext/>
      <w:keepLines/>
      <w:spacing w:before="20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51B43"/>
    <w:pPr>
      <w:keepNext/>
      <w:keepLines/>
      <w:spacing w:before="200"/>
      <w:outlineLvl w:val="2"/>
    </w:pPr>
    <w:rPr>
      <w:rFonts w:ascii="Calibri" w:eastAsia="MS ????" w:hAnsi="Calibri" w:cs="Times New Roman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B4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51B4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51B43"/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Tekstpodstawowy">
    <w:name w:val="Body Text"/>
    <w:basedOn w:val="Normalny"/>
    <w:link w:val="TekstpodstawowyZnak"/>
    <w:rsid w:val="00151B43"/>
    <w:pPr>
      <w:spacing w:line="240" w:lineRule="auto"/>
      <w:ind w:left="0" w:firstLine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51B4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51B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B4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4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51B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B4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151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151B43"/>
    <w:pPr>
      <w:ind w:left="720"/>
      <w:contextualSpacing/>
    </w:pPr>
  </w:style>
  <w:style w:type="paragraph" w:styleId="Bezodstpw">
    <w:name w:val="No Spacing"/>
    <w:uiPriority w:val="1"/>
    <w:qFormat/>
    <w:rsid w:val="0015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151B4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1D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01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01D4"/>
    <w:rPr>
      <w:rFonts w:ascii="Arial" w:eastAsia="MS ??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01D4"/>
    <w:pPr>
      <w:widowControl/>
      <w:autoSpaceDE/>
      <w:autoSpaceDN/>
      <w:adjustRightInd/>
      <w:spacing w:after="120"/>
      <w:ind w:left="283" w:firstLine="0"/>
      <w:jc w:val="both"/>
    </w:pPr>
    <w:rPr>
      <w:rFonts w:ascii="Cambria" w:eastAsia="Calibri" w:hAnsi="Cambria" w:cs="Times New Roman"/>
      <w:sz w:val="24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01D4"/>
    <w:rPr>
      <w:rFonts w:ascii="Cambria" w:eastAsia="Calibri" w:hAnsi="Cambria" w:cs="Times New Roman"/>
      <w:sz w:val="24"/>
    </w:rPr>
  </w:style>
  <w:style w:type="character" w:styleId="Hipercze">
    <w:name w:val="Hyperlink"/>
    <w:rsid w:val="0065661C"/>
    <w:rPr>
      <w:strike w:val="0"/>
      <w:dstrike w:val="0"/>
      <w:color w:val="0058B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754"/>
    <w:rPr>
      <w:rFonts w:ascii="Arial" w:eastAsia="MS ??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54"/>
    <w:rPr>
      <w:rFonts w:ascii="Arial" w:eastAsia="MS ??" w:hAnsi="Arial" w:cs="Arial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AB66B5"/>
    <w:pPr>
      <w:numPr>
        <w:numId w:val="4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21"/>
    <w:rPr>
      <w:rFonts w:ascii="Segoe UI" w:eastAsia="MS ??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Anna Niekrewicz</dc:creator>
  <cp:lastModifiedBy>Kancelaria AJP Gorzów Wlkp</cp:lastModifiedBy>
  <cp:revision>2</cp:revision>
  <cp:lastPrinted>2022-07-08T08:09:00Z</cp:lastPrinted>
  <dcterms:created xsi:type="dcterms:W3CDTF">2025-02-25T12:39:00Z</dcterms:created>
  <dcterms:modified xsi:type="dcterms:W3CDTF">2025-02-25T12:39:00Z</dcterms:modified>
</cp:coreProperties>
</file>