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E33D" w14:textId="333F54DE" w:rsidR="009D6363" w:rsidRDefault="00BF674C" w:rsidP="00BF674C">
      <w:pPr>
        <w:spacing w:line="360" w:lineRule="auto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 w:rsidRPr="00B01A7B">
        <w:rPr>
          <w:rFonts w:ascii="Cambria" w:hAnsi="Cambria"/>
          <w:b/>
          <w:bCs/>
          <w:sz w:val="24"/>
          <w:szCs w:val="24"/>
          <w:lang w:val="pl-PL"/>
        </w:rPr>
        <w:t xml:space="preserve">Zagadnienia na egzamin licencjacki </w:t>
      </w:r>
    </w:p>
    <w:p w14:paraId="7C25B1AF" w14:textId="7205A2A1" w:rsidR="00B01A7B" w:rsidRDefault="00B01A7B" w:rsidP="00BF674C">
      <w:pPr>
        <w:spacing w:line="360" w:lineRule="auto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pytania kierunkowe</w:t>
      </w:r>
    </w:p>
    <w:p w14:paraId="61194EC9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1. Pedagogika jako nauka: przedmiot, cele i zadania.</w:t>
      </w:r>
    </w:p>
    <w:p w14:paraId="22F054A1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2. Rozwój pedagogiki jako dyscypliny naukowej.</w:t>
      </w:r>
    </w:p>
    <w:p w14:paraId="78EB75A2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3. Podział pedagogiki na subdyscypliny i działy – klasyfikacja i przykłady.</w:t>
      </w:r>
    </w:p>
    <w:p w14:paraId="7C0CBD30" w14:textId="0279774C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 xml:space="preserve">4. </w:t>
      </w:r>
      <w:r w:rsidR="008214AD" w:rsidRPr="00B01A7B">
        <w:rPr>
          <w:sz w:val="24"/>
          <w:lang w:val="pl-PL"/>
        </w:rPr>
        <w:t>Klasa szkolna jako środowisko wychowawcze – struktura, normy, przywództwo, klimat i trudności wychowawcze.</w:t>
      </w:r>
    </w:p>
    <w:p w14:paraId="0FC2C5AA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5. Podstawowe pojęcia i kategorie pedagogiczne: wychowanie, kształcenie, samowychowanie, samokształcenie.</w:t>
      </w:r>
    </w:p>
    <w:p w14:paraId="3E25BB89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6. Funkcje pedagogiki i ich znaczenie dla praktyki edukacyjnej.</w:t>
      </w:r>
    </w:p>
    <w:p w14:paraId="48985A20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7. Podstawowe metody badań pedagogicznych – charakterystyka i zastosowanie.</w:t>
      </w:r>
    </w:p>
    <w:p w14:paraId="17C651EC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8. Etapy postępowania badawczego w pedagogice.</w:t>
      </w:r>
    </w:p>
    <w:p w14:paraId="2E418B79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9. Techniki i narzędzia badawcze stosowane w pedagogice.</w:t>
      </w:r>
    </w:p>
    <w:p w14:paraId="23907867" w14:textId="5AEDAAD5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 xml:space="preserve">10. Charakterystyka </w:t>
      </w:r>
      <w:r w:rsidR="008214AD" w:rsidRPr="00B01A7B">
        <w:rPr>
          <w:sz w:val="24"/>
          <w:lang w:val="pl-PL"/>
        </w:rPr>
        <w:t xml:space="preserve"> 3 </w:t>
      </w:r>
      <w:r w:rsidRPr="00B01A7B">
        <w:rPr>
          <w:sz w:val="24"/>
          <w:lang w:val="pl-PL"/>
        </w:rPr>
        <w:t>wybranych metod badawczych: sondaż, monografia pedagogiczna, eksperyment, metoda indywidualnych przypadków, socjometria.</w:t>
      </w:r>
    </w:p>
    <w:p w14:paraId="7867B9EB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11. Główne kierunki i prądy pedagogiki współczesnej – przegląd i analiza.</w:t>
      </w:r>
    </w:p>
    <w:p w14:paraId="3E54568B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12. Pedagogika w kontekście społeczeństwa wiedzy – nowe wyzwania edukacyjne.</w:t>
      </w:r>
    </w:p>
    <w:p w14:paraId="4488FB2C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13. Pedagogika humanistyczna i pedagogika dialogu – założenia i znaczenie we współczesnym wychowaniu.</w:t>
      </w:r>
    </w:p>
    <w:p w14:paraId="5618974E" w14:textId="6283538D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 xml:space="preserve">14. </w:t>
      </w:r>
      <w:r w:rsidR="008214AD" w:rsidRPr="00B01A7B">
        <w:rPr>
          <w:sz w:val="24"/>
          <w:lang w:val="pl-PL"/>
        </w:rPr>
        <w:t>Podmiotowość w relacjach nauczyciel-uczeń.</w:t>
      </w:r>
    </w:p>
    <w:p w14:paraId="087180C1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15. Wychowanie do wartości uniwersalnych jako cel edukacji.</w:t>
      </w:r>
    </w:p>
    <w:p w14:paraId="0565116E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16. Rola autorytetu i kształtowanie postaw w procesie wychowania.</w:t>
      </w:r>
    </w:p>
    <w:p w14:paraId="115A6DF9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17. Struktura i funkcje systemu oświaty; szkoła jako instytucja edukacyjna.</w:t>
      </w:r>
    </w:p>
    <w:p w14:paraId="5539A819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18. Kompetencje współczesnego nauczyciela – aspekt etyczny i zawodowy.</w:t>
      </w:r>
    </w:p>
    <w:p w14:paraId="1FF29B3B" w14:textId="77777777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>19. Style wychowania i nauczania oraz ich wpływ na relacje nauczyciel–uczeń.</w:t>
      </w:r>
    </w:p>
    <w:p w14:paraId="3939D93C" w14:textId="17E6E323" w:rsidR="009D6363" w:rsidRPr="00B01A7B" w:rsidRDefault="00000000">
      <w:pPr>
        <w:rPr>
          <w:lang w:val="pl-PL"/>
        </w:rPr>
      </w:pPr>
      <w:r w:rsidRPr="00B01A7B">
        <w:rPr>
          <w:sz w:val="24"/>
          <w:lang w:val="pl-PL"/>
        </w:rPr>
        <w:t xml:space="preserve">20. </w:t>
      </w:r>
      <w:r w:rsidR="008214AD" w:rsidRPr="00B01A7B">
        <w:rPr>
          <w:sz w:val="24"/>
          <w:lang w:val="pl-PL"/>
        </w:rPr>
        <w:t>Etyka zawodowa w pracy nauczyciela I jej wpływ na relacje z uczniami.</w:t>
      </w:r>
    </w:p>
    <w:sectPr w:rsidR="009D6363" w:rsidRPr="00B01A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D520" w14:textId="77777777" w:rsidR="003E47D1" w:rsidRDefault="003E47D1" w:rsidP="00B01A7B">
      <w:pPr>
        <w:spacing w:after="0" w:line="240" w:lineRule="auto"/>
      </w:pPr>
      <w:r>
        <w:separator/>
      </w:r>
    </w:p>
  </w:endnote>
  <w:endnote w:type="continuationSeparator" w:id="0">
    <w:p w14:paraId="250ADE67" w14:textId="77777777" w:rsidR="003E47D1" w:rsidRDefault="003E47D1" w:rsidP="00B0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8BB2" w14:textId="77777777" w:rsidR="003E47D1" w:rsidRDefault="003E47D1" w:rsidP="00B01A7B">
      <w:pPr>
        <w:spacing w:after="0" w:line="240" w:lineRule="auto"/>
      </w:pPr>
      <w:r>
        <w:separator/>
      </w:r>
    </w:p>
  </w:footnote>
  <w:footnote w:type="continuationSeparator" w:id="0">
    <w:p w14:paraId="4ACAFDBE" w14:textId="77777777" w:rsidR="003E47D1" w:rsidRDefault="003E47D1" w:rsidP="00B0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8556366">
    <w:abstractNumId w:val="8"/>
  </w:num>
  <w:num w:numId="2" w16cid:durableId="693581206">
    <w:abstractNumId w:val="6"/>
  </w:num>
  <w:num w:numId="3" w16cid:durableId="1877426969">
    <w:abstractNumId w:val="5"/>
  </w:num>
  <w:num w:numId="4" w16cid:durableId="1173110630">
    <w:abstractNumId w:val="4"/>
  </w:num>
  <w:num w:numId="5" w16cid:durableId="491025652">
    <w:abstractNumId w:val="7"/>
  </w:num>
  <w:num w:numId="6" w16cid:durableId="1778134567">
    <w:abstractNumId w:val="3"/>
  </w:num>
  <w:num w:numId="7" w16cid:durableId="1599367059">
    <w:abstractNumId w:val="2"/>
  </w:num>
  <w:num w:numId="8" w16cid:durableId="1853105304">
    <w:abstractNumId w:val="1"/>
  </w:num>
  <w:num w:numId="9" w16cid:durableId="186810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46FB"/>
    <w:rsid w:val="0029639D"/>
    <w:rsid w:val="00326F90"/>
    <w:rsid w:val="003E47D1"/>
    <w:rsid w:val="004324A3"/>
    <w:rsid w:val="004F3580"/>
    <w:rsid w:val="005C7772"/>
    <w:rsid w:val="008214AD"/>
    <w:rsid w:val="00862DC2"/>
    <w:rsid w:val="009D6363"/>
    <w:rsid w:val="00AA1D8D"/>
    <w:rsid w:val="00B01A7B"/>
    <w:rsid w:val="00B47730"/>
    <w:rsid w:val="00B710A4"/>
    <w:rsid w:val="00BB1216"/>
    <w:rsid w:val="00BF674C"/>
    <w:rsid w:val="00C0136E"/>
    <w:rsid w:val="00CB0664"/>
    <w:rsid w:val="00CF2060"/>
    <w:rsid w:val="00F271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8B354"/>
  <w14:defaultImageDpi w14:val="330"/>
  <w15:docId w15:val="{C3594E6E-DD35-47F5-9A1C-046E7239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Agnieszka Dykas</cp:lastModifiedBy>
  <cp:revision>2</cp:revision>
  <cp:lastPrinted>2025-06-02T19:46:00Z</cp:lastPrinted>
  <dcterms:created xsi:type="dcterms:W3CDTF">2025-06-03T06:21:00Z</dcterms:created>
  <dcterms:modified xsi:type="dcterms:W3CDTF">2025-06-03T06:21:00Z</dcterms:modified>
  <cp:category/>
</cp:coreProperties>
</file>